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84687F" w14:textId="3A331306" w:rsidR="00107AED" w:rsidRPr="00481F1A" w:rsidRDefault="00107AED" w:rsidP="00107AED">
      <w:pPr>
        <w:pStyle w:val="CRCoverPage"/>
        <w:tabs>
          <w:tab w:val="left" w:pos="1980"/>
          <w:tab w:val="right" w:pos="9360"/>
        </w:tabs>
        <w:jc w:val="both"/>
        <w:rPr>
          <w:rFonts w:ascii="Times New Roman" w:eastAsiaTheme="minorHAnsi" w:hAnsi="Times New Roman" w:cstheme="minorBidi"/>
          <w:b/>
          <w:bCs/>
          <w:sz w:val="24"/>
          <w:szCs w:val="28"/>
          <w:lang w:val="en-US"/>
        </w:rPr>
      </w:pPr>
      <w:bookmarkStart w:id="0" w:name="_Hlk189577460"/>
      <w:r w:rsidRPr="00481F1A">
        <w:rPr>
          <w:rFonts w:ascii="Times New Roman" w:eastAsiaTheme="minorHAnsi" w:hAnsi="Times New Roman"/>
          <w:b/>
          <w:bCs/>
          <w:sz w:val="24"/>
          <w:szCs w:val="28"/>
          <w:lang w:val="en-US"/>
        </w:rPr>
        <w:t>3GPP TSG RAN WG1 #120</w:t>
      </w:r>
      <w:r w:rsidRPr="00481F1A">
        <w:rPr>
          <w:rFonts w:ascii="Times New Roman" w:eastAsiaTheme="minorHAnsi" w:hAnsi="Times New Roman" w:cstheme="minorBidi"/>
          <w:b/>
          <w:bCs/>
          <w:sz w:val="24"/>
          <w:szCs w:val="28"/>
          <w:lang w:val="en-US"/>
        </w:rPr>
        <w:t xml:space="preserve">bis                     </w:t>
      </w:r>
      <w:r w:rsidRPr="00481F1A">
        <w:rPr>
          <w:rFonts w:ascii="Times New Roman" w:eastAsiaTheme="minorHAnsi" w:hAnsi="Times New Roman" w:cstheme="minorBidi"/>
          <w:b/>
          <w:bCs/>
          <w:sz w:val="24"/>
          <w:szCs w:val="28"/>
          <w:lang w:val="en-US"/>
        </w:rPr>
        <w:tab/>
        <w:t>R1-2501922</w:t>
      </w:r>
    </w:p>
    <w:p w14:paraId="56A9A734" w14:textId="77777777" w:rsidR="00107AED" w:rsidRPr="00481F1A" w:rsidRDefault="00107AED" w:rsidP="00107AED">
      <w:pPr>
        <w:pStyle w:val="CRCoverPage"/>
        <w:tabs>
          <w:tab w:val="left" w:pos="1980"/>
        </w:tabs>
        <w:jc w:val="both"/>
        <w:rPr>
          <w:rFonts w:ascii="Times New Roman" w:eastAsiaTheme="minorHAnsi" w:hAnsi="Times New Roman"/>
          <w:b/>
          <w:bCs/>
          <w:sz w:val="24"/>
          <w:szCs w:val="28"/>
          <w:lang w:val="en-US"/>
        </w:rPr>
      </w:pPr>
      <w:r w:rsidRPr="00481F1A">
        <w:rPr>
          <w:rFonts w:ascii="Times New Roman" w:eastAsiaTheme="minorHAnsi" w:hAnsi="Times New Roman"/>
          <w:b/>
          <w:bCs/>
          <w:sz w:val="24"/>
          <w:szCs w:val="28"/>
          <w:lang w:val="en-US"/>
        </w:rPr>
        <w:t>Wuhan, CN, April 7</w:t>
      </w:r>
      <w:r w:rsidRPr="00481F1A">
        <w:rPr>
          <w:rFonts w:ascii="Times New Roman" w:eastAsiaTheme="minorHAnsi" w:hAnsi="Times New Roman"/>
          <w:b/>
          <w:bCs/>
          <w:sz w:val="24"/>
          <w:szCs w:val="28"/>
          <w:vertAlign w:val="superscript"/>
          <w:lang w:val="en-US"/>
        </w:rPr>
        <w:t>th</w:t>
      </w:r>
      <w:r w:rsidRPr="00481F1A">
        <w:rPr>
          <w:rFonts w:ascii="Times New Roman" w:eastAsiaTheme="minorHAnsi" w:hAnsi="Times New Roman"/>
          <w:b/>
          <w:bCs/>
          <w:sz w:val="24"/>
          <w:szCs w:val="28"/>
          <w:lang w:val="en-US"/>
        </w:rPr>
        <w:t xml:space="preserve"> – 11</w:t>
      </w:r>
      <w:r w:rsidRPr="00481F1A">
        <w:rPr>
          <w:rFonts w:ascii="Times New Roman" w:eastAsiaTheme="minorHAnsi" w:hAnsi="Times New Roman"/>
          <w:b/>
          <w:bCs/>
          <w:sz w:val="24"/>
          <w:szCs w:val="28"/>
          <w:vertAlign w:val="superscript"/>
          <w:lang w:val="en-US"/>
        </w:rPr>
        <w:t>th</w:t>
      </w:r>
      <w:r w:rsidRPr="00481F1A">
        <w:rPr>
          <w:rFonts w:ascii="Times New Roman" w:eastAsiaTheme="minorHAnsi" w:hAnsi="Times New Roman"/>
          <w:b/>
          <w:bCs/>
          <w:sz w:val="24"/>
          <w:szCs w:val="28"/>
          <w:lang w:val="en-US"/>
        </w:rPr>
        <w:t>, 2025</w:t>
      </w:r>
    </w:p>
    <w:p w14:paraId="201BFBB0" w14:textId="77777777" w:rsidR="00F14118" w:rsidRPr="00481F1A" w:rsidRDefault="00F14118" w:rsidP="003346F0">
      <w:pPr>
        <w:pStyle w:val="CRCoverPage"/>
        <w:tabs>
          <w:tab w:val="left" w:pos="1980"/>
        </w:tabs>
        <w:jc w:val="both"/>
        <w:rPr>
          <w:rFonts w:ascii="Times New Roman" w:hAnsi="Times New Roman"/>
          <w:b/>
          <w:bCs/>
          <w:sz w:val="24"/>
          <w:lang w:val="en-US"/>
        </w:rPr>
      </w:pPr>
    </w:p>
    <w:p w14:paraId="59B04F05" w14:textId="0F695984" w:rsidR="003346F0" w:rsidRPr="00481F1A"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481F1A">
        <w:rPr>
          <w:rFonts w:ascii="Times New Roman" w:hAnsi="Times New Roman"/>
          <w:b/>
          <w:bCs/>
          <w:sz w:val="22"/>
          <w:szCs w:val="22"/>
          <w:lang w:val="en-US"/>
        </w:rPr>
        <w:t>Agenda Item:</w:t>
      </w:r>
      <w:r w:rsidRPr="00481F1A">
        <w:rPr>
          <w:rFonts w:ascii="Times New Roman" w:hAnsi="Times New Roman"/>
          <w:b/>
          <w:bCs/>
          <w:sz w:val="22"/>
          <w:szCs w:val="22"/>
          <w:lang w:val="en-US"/>
        </w:rPr>
        <w:tab/>
      </w:r>
      <w:r w:rsidR="008A2AD4" w:rsidRPr="00481F1A">
        <w:rPr>
          <w:rFonts w:ascii="Times New Roman" w:hAnsi="Times New Roman"/>
          <w:b/>
          <w:bCs/>
          <w:sz w:val="22"/>
          <w:szCs w:val="22"/>
          <w:lang w:val="en-US"/>
        </w:rPr>
        <w:t>9.4.</w:t>
      </w:r>
      <w:r w:rsidR="00431E21" w:rsidRPr="00481F1A">
        <w:rPr>
          <w:rFonts w:ascii="Times New Roman" w:hAnsi="Times New Roman"/>
          <w:b/>
          <w:bCs/>
          <w:sz w:val="22"/>
          <w:szCs w:val="22"/>
          <w:lang w:val="en-US"/>
        </w:rPr>
        <w:t>4</w:t>
      </w:r>
    </w:p>
    <w:p w14:paraId="5BD454BF" w14:textId="1A83C60F" w:rsidR="003346F0" w:rsidRPr="00481F1A" w:rsidRDefault="003346F0" w:rsidP="00914B0A">
      <w:pPr>
        <w:tabs>
          <w:tab w:val="left" w:pos="1985"/>
        </w:tabs>
        <w:spacing w:line="276" w:lineRule="auto"/>
        <w:contextualSpacing/>
        <w:rPr>
          <w:bCs/>
        </w:rPr>
      </w:pPr>
      <w:r w:rsidRPr="00481F1A">
        <w:rPr>
          <w:b/>
          <w:bCs/>
        </w:rPr>
        <w:t>Source:</w:t>
      </w:r>
      <w:r w:rsidRPr="00481F1A">
        <w:rPr>
          <w:b/>
          <w:bCs/>
        </w:rPr>
        <w:tab/>
        <w:t>InterDigital</w:t>
      </w:r>
      <w:r w:rsidR="00F802F5" w:rsidRPr="00481F1A">
        <w:rPr>
          <w:b/>
          <w:bCs/>
        </w:rPr>
        <w:t>,</w:t>
      </w:r>
      <w:r w:rsidRPr="00481F1A">
        <w:rPr>
          <w:b/>
          <w:bCs/>
        </w:rPr>
        <w:t xml:space="preserve"> Inc.</w:t>
      </w:r>
    </w:p>
    <w:p w14:paraId="7BC40CBC" w14:textId="156600EA" w:rsidR="003346F0" w:rsidRPr="00481F1A" w:rsidRDefault="003346F0" w:rsidP="00914B0A">
      <w:pPr>
        <w:spacing w:line="276" w:lineRule="auto"/>
        <w:ind w:left="1985" w:hanging="1985"/>
        <w:contextualSpacing/>
        <w:rPr>
          <w:b/>
          <w:bCs/>
        </w:rPr>
      </w:pPr>
      <w:r w:rsidRPr="00481F1A">
        <w:rPr>
          <w:b/>
          <w:bCs/>
        </w:rPr>
        <w:t>Title:</w:t>
      </w:r>
      <w:r w:rsidRPr="00481F1A">
        <w:rPr>
          <w:b/>
          <w:bCs/>
        </w:rPr>
        <w:tab/>
      </w:r>
      <w:r w:rsidR="00107AED" w:rsidRPr="00481F1A">
        <w:rPr>
          <w:b/>
          <w:bCs/>
        </w:rPr>
        <w:t>Discussion on multiplexing/multiple access, scheduling information, and timing relationships</w:t>
      </w:r>
    </w:p>
    <w:p w14:paraId="2B2970F9" w14:textId="77777777" w:rsidR="003346F0" w:rsidRPr="00481F1A" w:rsidRDefault="003346F0" w:rsidP="00914B0A">
      <w:pPr>
        <w:spacing w:line="276" w:lineRule="auto"/>
        <w:ind w:left="1985" w:hanging="1985"/>
        <w:contextualSpacing/>
        <w:rPr>
          <w:b/>
          <w:bCs/>
        </w:rPr>
      </w:pPr>
      <w:r w:rsidRPr="00481F1A">
        <w:rPr>
          <w:b/>
          <w:bCs/>
        </w:rPr>
        <w:t>Document for:</w:t>
      </w:r>
      <w:r w:rsidRPr="00481F1A">
        <w:rPr>
          <w:b/>
          <w:bCs/>
        </w:rPr>
        <w:tab/>
        <w:t>Discussion and Decision</w:t>
      </w:r>
    </w:p>
    <w:p w14:paraId="76D04B69" w14:textId="68AB4F71" w:rsidR="00D51AEA" w:rsidRPr="00481F1A" w:rsidRDefault="003346F0" w:rsidP="001C28BB">
      <w:pPr>
        <w:pStyle w:val="Heading1"/>
        <w:rPr>
          <w:lang w:val="en-US"/>
        </w:rPr>
      </w:pPr>
      <w:bookmarkStart w:id="1" w:name="_Ref513464071"/>
      <w:bookmarkStart w:id="2" w:name="_Hlk189577703"/>
      <w:r w:rsidRPr="00481F1A">
        <w:rPr>
          <w:lang w:val="en-US"/>
        </w:rPr>
        <w:t>Introduction</w:t>
      </w:r>
      <w:bookmarkEnd w:id="1"/>
    </w:p>
    <w:bookmarkEnd w:id="2"/>
    <w:bookmarkEnd w:id="0"/>
    <w:p w14:paraId="57CD38B0" w14:textId="77777777" w:rsidR="004D1231" w:rsidRPr="00481F1A" w:rsidRDefault="004D1231" w:rsidP="004D1231">
      <w:pPr>
        <w:spacing w:line="259" w:lineRule="auto"/>
        <w:jc w:val="both"/>
        <w:rPr>
          <w:rFonts w:eastAsiaTheme="minorEastAsia"/>
          <w:lang w:eastAsia="zh-CN"/>
        </w:rPr>
      </w:pPr>
      <w:r w:rsidRPr="00481F1A">
        <w:rPr>
          <w:rFonts w:eastAsiaTheme="minorEastAsia"/>
          <w:lang w:eastAsia="zh-CN"/>
        </w:rPr>
        <w:t xml:space="preserve">RAN approved a work item on solutions for Ambient IoT in NR in Rel-19 </w:t>
      </w:r>
      <w:r w:rsidRPr="00481F1A">
        <w:rPr>
          <w:rFonts w:eastAsiaTheme="minorEastAsia"/>
          <w:lang w:eastAsia="zh-CN"/>
        </w:rPr>
        <w:fldChar w:fldCharType="begin"/>
      </w:r>
      <w:r w:rsidRPr="00481F1A">
        <w:rPr>
          <w:rFonts w:eastAsiaTheme="minorEastAsia"/>
          <w:lang w:eastAsia="zh-CN"/>
        </w:rPr>
        <w:instrText xml:space="preserve"> REF _Ref189772507 \r \h </w:instrText>
      </w:r>
      <w:r w:rsidRPr="00481F1A">
        <w:rPr>
          <w:rFonts w:eastAsiaTheme="minorEastAsia"/>
          <w:lang w:eastAsia="zh-CN"/>
        </w:rPr>
      </w:r>
      <w:r w:rsidRPr="00481F1A">
        <w:rPr>
          <w:rFonts w:eastAsiaTheme="minorEastAsia"/>
          <w:lang w:eastAsia="zh-CN"/>
        </w:rPr>
        <w:fldChar w:fldCharType="separate"/>
      </w:r>
      <w:r w:rsidRPr="00481F1A">
        <w:rPr>
          <w:rFonts w:eastAsiaTheme="minorEastAsia"/>
          <w:lang w:eastAsia="zh-CN"/>
        </w:rPr>
        <w:t>[2]</w:t>
      </w:r>
      <w:r w:rsidRPr="00481F1A">
        <w:rPr>
          <w:rFonts w:eastAsiaTheme="minorEastAsia"/>
          <w:lang w:eastAsia="zh-CN"/>
        </w:rPr>
        <w:fldChar w:fldCharType="end"/>
      </w:r>
      <w:r w:rsidRPr="00481F1A">
        <w:rPr>
          <w:rFonts w:eastAsiaTheme="minorEastAsia"/>
          <w:lang w:eastAsia="zh-CN"/>
        </w:rPr>
        <w:t>. Ambient IoT (AIoT) is a new 3GPP IoT technology which relies on ultra-low complexity devices with ultra-low power consumption for the very-low end IoT applications</w:t>
      </w:r>
      <w:r w:rsidRPr="00481F1A">
        <w:rPr>
          <w:rFonts w:eastAsiaTheme="minorEastAsia"/>
          <w:lang w:eastAsia="zh-CN"/>
        </w:rPr>
        <w:fldChar w:fldCharType="begin"/>
      </w:r>
      <w:r w:rsidRPr="00481F1A">
        <w:rPr>
          <w:rFonts w:eastAsiaTheme="minorEastAsia"/>
          <w:lang w:eastAsia="zh-CN"/>
        </w:rPr>
        <w:instrText xml:space="preserve"> REF _Ref189772507 \r \h </w:instrText>
      </w:r>
      <w:r w:rsidRPr="00481F1A">
        <w:rPr>
          <w:rFonts w:eastAsiaTheme="minorEastAsia"/>
          <w:lang w:eastAsia="zh-CN"/>
        </w:rPr>
      </w:r>
      <w:r w:rsidRPr="00481F1A">
        <w:rPr>
          <w:rFonts w:eastAsiaTheme="minorEastAsia"/>
          <w:lang w:eastAsia="zh-CN"/>
        </w:rPr>
        <w:fldChar w:fldCharType="separate"/>
      </w:r>
      <w:r w:rsidRPr="00481F1A">
        <w:rPr>
          <w:rFonts w:eastAsiaTheme="minorEastAsia"/>
          <w:lang w:eastAsia="zh-CN"/>
        </w:rPr>
        <w:t>[2]</w:t>
      </w:r>
      <w:r w:rsidRPr="00481F1A">
        <w:rPr>
          <w:rFonts w:eastAsiaTheme="minorEastAsia"/>
          <w:lang w:eastAsia="zh-CN"/>
        </w:rPr>
        <w:fldChar w:fldCharType="end"/>
      </w:r>
      <w:r w:rsidRPr="00481F1A">
        <w:rPr>
          <w:rFonts w:eastAsiaTheme="minorEastAsia"/>
          <w:lang w:eastAsia="zh-CN"/>
        </w:rPr>
        <w:t>. The scope for this work item in Rel-19 is as follows:</w:t>
      </w:r>
    </w:p>
    <w:p w14:paraId="7704AE9F" w14:textId="77777777" w:rsidR="004D1231" w:rsidRPr="00481F1A" w:rsidRDefault="004D1231" w:rsidP="004D1231">
      <w:pPr>
        <w:spacing w:line="259" w:lineRule="auto"/>
        <w:jc w:val="both"/>
        <w:rPr>
          <w:rFonts w:eastAsiaTheme="minorEastAsia"/>
          <w:lang w:eastAsia="zh-CN"/>
        </w:rPr>
      </w:pPr>
    </w:p>
    <w:p w14:paraId="09ABFF2E" w14:textId="77777777" w:rsidR="004D1231" w:rsidRPr="00481F1A" w:rsidRDefault="004D1231" w:rsidP="004D1231">
      <w:pPr>
        <w:spacing w:line="259" w:lineRule="auto"/>
        <w:ind w:left="720"/>
        <w:jc w:val="both"/>
        <w:rPr>
          <w:rFonts w:eastAsiaTheme="minorEastAsia"/>
          <w:bCs/>
          <w:i/>
          <w:iCs/>
          <w:lang w:eastAsia="zh-CN"/>
        </w:rPr>
      </w:pPr>
      <w:r w:rsidRPr="00481F1A">
        <w:rPr>
          <w:rFonts w:eastAsiaTheme="minorEastAsia"/>
          <w:i/>
          <w:iCs/>
          <w:lang w:eastAsia="zh-CN"/>
        </w:rPr>
        <w:t xml:space="preserve">This WI is to standardize RAN aspects of Ambient IoT, a new 3GPP IoT technology, suitable for deployment in a 3GPP system, which relies on ultra-low complexity devices with ultra-low power consumption for the very-low end IoT applications. </w:t>
      </w:r>
      <w:r w:rsidRPr="00481F1A">
        <w:rPr>
          <w:rFonts w:eastAsiaTheme="minorEastAsia"/>
          <w:bCs/>
          <w:i/>
          <w:iCs/>
          <w:lang w:eastAsia="zh-CN"/>
        </w:rPr>
        <w:t>The work shall provide clear differentiation, i.e. addressing use cases and scenarios that cannot otherwise be fulfilled based on existing 3GPP LPWA IoT technology e.g. NB-IoT including with reduced peak Tx power.</w:t>
      </w:r>
    </w:p>
    <w:p w14:paraId="26692D1A" w14:textId="77777777" w:rsidR="004D1231" w:rsidRPr="00481F1A" w:rsidRDefault="004D1231" w:rsidP="004D1231">
      <w:pPr>
        <w:spacing w:line="259" w:lineRule="auto"/>
        <w:ind w:left="720"/>
        <w:jc w:val="both"/>
        <w:rPr>
          <w:rFonts w:eastAsiaTheme="minorEastAsia"/>
          <w:i/>
          <w:iCs/>
          <w:lang w:eastAsia="zh-CN"/>
        </w:rPr>
      </w:pPr>
    </w:p>
    <w:p w14:paraId="2BF40A6D" w14:textId="77777777" w:rsidR="004D1231" w:rsidRPr="00481F1A" w:rsidRDefault="004D1231" w:rsidP="004D1231">
      <w:pPr>
        <w:spacing w:line="259" w:lineRule="auto"/>
        <w:ind w:left="720"/>
        <w:jc w:val="both"/>
        <w:rPr>
          <w:rFonts w:eastAsiaTheme="minorEastAsia"/>
          <w:i/>
          <w:iCs/>
          <w:u w:val="single"/>
          <w:lang w:eastAsia="zh-CN"/>
        </w:rPr>
      </w:pPr>
      <w:r w:rsidRPr="00481F1A">
        <w:rPr>
          <w:rFonts w:eastAsiaTheme="minorEastAsia"/>
          <w:i/>
          <w:iCs/>
          <w:u w:val="single"/>
          <w:lang w:eastAsia="zh-CN"/>
        </w:rPr>
        <w:t>General Scope</w:t>
      </w:r>
    </w:p>
    <w:p w14:paraId="4C40B21E" w14:textId="77777777" w:rsidR="004D1231" w:rsidRPr="00481F1A" w:rsidRDefault="004D1231" w:rsidP="004D1231">
      <w:pPr>
        <w:spacing w:line="259" w:lineRule="auto"/>
        <w:ind w:left="720"/>
        <w:jc w:val="both"/>
        <w:rPr>
          <w:rFonts w:eastAsiaTheme="minorEastAsia"/>
          <w:i/>
          <w:iCs/>
          <w:lang w:eastAsia="zh-CN"/>
        </w:rPr>
      </w:pPr>
      <w:r w:rsidRPr="00481F1A">
        <w:rPr>
          <w:rFonts w:eastAsiaTheme="minorEastAsia"/>
          <w:i/>
          <w:iCs/>
          <w:lang w:eastAsia="zh-CN"/>
        </w:rPr>
        <w:t>The definitions provided in TR 38.848, TR 38.769, and decisions, etc. made during the Rel-19 SI in RAN WGs are taken into this WI, and the following is the exclusive general scope:</w:t>
      </w:r>
    </w:p>
    <w:p w14:paraId="68FDFD6A" w14:textId="77777777" w:rsidR="004D1231" w:rsidRPr="00481F1A" w:rsidRDefault="004D1231" w:rsidP="004D1231">
      <w:pPr>
        <w:numPr>
          <w:ilvl w:val="0"/>
          <w:numId w:val="41"/>
        </w:numPr>
        <w:spacing w:line="259" w:lineRule="auto"/>
        <w:ind w:left="1440"/>
        <w:jc w:val="both"/>
        <w:rPr>
          <w:rFonts w:eastAsiaTheme="minorEastAsia"/>
          <w:i/>
          <w:iCs/>
          <w:lang w:eastAsia="zh-CN"/>
        </w:rPr>
      </w:pPr>
      <w:r w:rsidRPr="00481F1A">
        <w:rPr>
          <w:rFonts w:eastAsiaTheme="minorEastAsia"/>
          <w:i/>
          <w:iCs/>
          <w:lang w:eastAsia="zh-CN"/>
        </w:rPr>
        <w:t>The overall objective shall be to standardize the following Ambient IoT device:</w:t>
      </w:r>
    </w:p>
    <w:p w14:paraId="72EFC783" w14:textId="77777777" w:rsidR="004D1231" w:rsidRPr="00481F1A" w:rsidRDefault="004D1231" w:rsidP="004D1231">
      <w:pPr>
        <w:spacing w:line="259" w:lineRule="auto"/>
        <w:ind w:left="1440"/>
        <w:jc w:val="both"/>
        <w:rPr>
          <w:rFonts w:eastAsiaTheme="minorEastAsia"/>
          <w:i/>
          <w:iCs/>
          <w:lang w:eastAsia="zh-CN"/>
        </w:rPr>
      </w:pPr>
      <w:r w:rsidRPr="00481F1A">
        <w:rPr>
          <w:rFonts w:eastAsiaTheme="minorEastAsia"/>
          <w:i/>
          <w:iCs/>
          <w:lang w:eastAsia="zh-CN"/>
        </w:rPr>
        <w:t>Device 1: ~1 µW peak power consumption, has energy storage, RF envelope detector receiver, initial sampling frequency offset (SFO) up to 10</w:t>
      </w:r>
      <w:r w:rsidRPr="00481F1A">
        <w:rPr>
          <w:rFonts w:eastAsiaTheme="minorEastAsia"/>
          <w:i/>
          <w:iCs/>
          <w:vertAlign w:val="superscript"/>
          <w:lang w:eastAsia="zh-CN"/>
        </w:rPr>
        <w:t>X</w:t>
      </w:r>
      <w:r w:rsidRPr="00481F1A">
        <w:rPr>
          <w:rFonts w:eastAsiaTheme="minorEastAsia"/>
          <w:i/>
          <w:iCs/>
          <w:lang w:eastAsia="zh-CN"/>
        </w:rPr>
        <w:t xml:space="preserve"> ppm, neither R2D nor D2R amplification in the device. The device’s D2R transmission is backscattered on a carrier wave provided externally.</w:t>
      </w:r>
    </w:p>
    <w:p w14:paraId="73C5DE07" w14:textId="77777777" w:rsidR="004D1231" w:rsidRPr="00481F1A" w:rsidRDefault="004D1231" w:rsidP="004D1231">
      <w:pPr>
        <w:numPr>
          <w:ilvl w:val="0"/>
          <w:numId w:val="41"/>
        </w:numPr>
        <w:spacing w:line="259" w:lineRule="auto"/>
        <w:ind w:left="1440"/>
        <w:jc w:val="both"/>
        <w:rPr>
          <w:rFonts w:eastAsiaTheme="minorEastAsia"/>
          <w:i/>
          <w:iCs/>
          <w:lang w:eastAsia="zh-CN"/>
        </w:rPr>
      </w:pPr>
      <w:bookmarkStart w:id="3" w:name="_Hlk160560296"/>
      <w:r w:rsidRPr="00481F1A">
        <w:rPr>
          <w:rFonts w:eastAsiaTheme="minorEastAsia"/>
          <w:i/>
          <w:iCs/>
          <w:lang w:eastAsia="zh-CN"/>
        </w:rPr>
        <w:t xml:space="preserve">Deployment scenario 1 with Topology 1, according to D1T1-B. </w:t>
      </w:r>
    </w:p>
    <w:bookmarkEnd w:id="3"/>
    <w:p w14:paraId="08E3B30C" w14:textId="77777777" w:rsidR="004D1231" w:rsidRPr="00481F1A" w:rsidRDefault="004D1231" w:rsidP="004D1231">
      <w:pPr>
        <w:numPr>
          <w:ilvl w:val="0"/>
          <w:numId w:val="41"/>
        </w:numPr>
        <w:spacing w:line="259" w:lineRule="auto"/>
        <w:ind w:left="1440"/>
        <w:jc w:val="both"/>
        <w:rPr>
          <w:rFonts w:eastAsiaTheme="minorEastAsia"/>
          <w:i/>
          <w:iCs/>
          <w:lang w:eastAsia="zh-CN"/>
        </w:rPr>
      </w:pPr>
      <w:r w:rsidRPr="00481F1A">
        <w:rPr>
          <w:rFonts w:eastAsiaTheme="minorEastAsia"/>
          <w:i/>
          <w:iCs/>
          <w:lang w:eastAsia="zh-CN"/>
        </w:rPr>
        <w:t>FR1 licensed spectrum in FDD, with R2D in DL spectrum and D2R and CW in UL spectrum.</w:t>
      </w:r>
    </w:p>
    <w:p w14:paraId="22589A9E" w14:textId="77777777" w:rsidR="004D1231" w:rsidRPr="00481F1A" w:rsidRDefault="004D1231" w:rsidP="004D1231">
      <w:pPr>
        <w:numPr>
          <w:ilvl w:val="0"/>
          <w:numId w:val="41"/>
        </w:numPr>
        <w:spacing w:line="259" w:lineRule="auto"/>
        <w:ind w:left="1440"/>
        <w:jc w:val="both"/>
        <w:rPr>
          <w:rFonts w:eastAsiaTheme="minorEastAsia"/>
          <w:i/>
          <w:iCs/>
          <w:lang w:eastAsia="zh-CN"/>
        </w:rPr>
      </w:pPr>
      <w:r w:rsidRPr="00481F1A">
        <w:rPr>
          <w:rFonts w:eastAsiaTheme="minorEastAsia"/>
          <w:i/>
          <w:iCs/>
          <w:lang w:eastAsia="zh-CN"/>
        </w:rPr>
        <w:t>Spectrum deployment in-band to NR and standalone, with A-IoT BS located indoor.</w:t>
      </w:r>
    </w:p>
    <w:p w14:paraId="3C306F46" w14:textId="77777777" w:rsidR="004D1231" w:rsidRPr="00481F1A" w:rsidRDefault="004D1231" w:rsidP="004D1231">
      <w:pPr>
        <w:numPr>
          <w:ilvl w:val="0"/>
          <w:numId w:val="41"/>
        </w:numPr>
        <w:spacing w:line="259" w:lineRule="auto"/>
        <w:ind w:left="1440"/>
        <w:jc w:val="both"/>
        <w:rPr>
          <w:rFonts w:eastAsiaTheme="minorEastAsia"/>
          <w:i/>
          <w:iCs/>
          <w:lang w:eastAsia="zh-CN"/>
        </w:rPr>
      </w:pPr>
      <w:r w:rsidRPr="00481F1A">
        <w:rPr>
          <w:rFonts w:eastAsiaTheme="minorEastAsia"/>
          <w:i/>
          <w:iCs/>
          <w:lang w:eastAsia="zh-CN"/>
        </w:rPr>
        <w:t xml:space="preserve">Traffic types DO-DTT, DT, for rUC1 (indoor inventory) and rUC4 (indoor command). </w:t>
      </w:r>
    </w:p>
    <w:p w14:paraId="29299C09" w14:textId="77777777" w:rsidR="004D1231" w:rsidRPr="00481F1A" w:rsidRDefault="004D1231" w:rsidP="004D1231">
      <w:pPr>
        <w:numPr>
          <w:ilvl w:val="0"/>
          <w:numId w:val="41"/>
        </w:numPr>
        <w:spacing w:line="259" w:lineRule="auto"/>
        <w:ind w:left="1440"/>
        <w:jc w:val="both"/>
        <w:rPr>
          <w:rFonts w:eastAsiaTheme="minorEastAsia"/>
          <w:i/>
          <w:iCs/>
          <w:lang w:eastAsia="zh-CN"/>
        </w:rPr>
      </w:pPr>
      <w:r w:rsidRPr="00481F1A">
        <w:rPr>
          <w:rFonts w:eastAsiaTheme="minorEastAsia"/>
          <w:i/>
          <w:iCs/>
          <w:lang w:eastAsia="zh-CN"/>
        </w:rPr>
        <w:t>Carrier wave transmission for waveform 1 only, without hopping, per the following cases in TR 38.769:</w:t>
      </w:r>
    </w:p>
    <w:p w14:paraId="3C53C350" w14:textId="77777777" w:rsidR="004D1231" w:rsidRPr="00481F1A" w:rsidRDefault="004D1231" w:rsidP="004D1231">
      <w:pPr>
        <w:numPr>
          <w:ilvl w:val="1"/>
          <w:numId w:val="42"/>
        </w:numPr>
        <w:spacing w:line="259" w:lineRule="auto"/>
        <w:ind w:left="2520"/>
        <w:jc w:val="both"/>
        <w:rPr>
          <w:rFonts w:eastAsiaTheme="minorEastAsia"/>
          <w:i/>
          <w:iCs/>
          <w:lang w:eastAsia="zh-CN"/>
        </w:rPr>
      </w:pPr>
      <w:r w:rsidRPr="00481F1A">
        <w:rPr>
          <w:rFonts w:eastAsiaTheme="minorEastAsia"/>
          <w:i/>
          <w:iCs/>
          <w:lang w:eastAsia="zh-CN"/>
        </w:rPr>
        <w:t>Case 1-4 for D1T1-B</w:t>
      </w:r>
    </w:p>
    <w:p w14:paraId="747896D2" w14:textId="77777777" w:rsidR="004D1231" w:rsidRPr="00481F1A" w:rsidRDefault="004D1231" w:rsidP="004D1231">
      <w:pPr>
        <w:numPr>
          <w:ilvl w:val="0"/>
          <w:numId w:val="41"/>
        </w:numPr>
        <w:spacing w:line="259" w:lineRule="auto"/>
        <w:ind w:left="1440"/>
        <w:jc w:val="both"/>
        <w:rPr>
          <w:rFonts w:eastAsiaTheme="minorEastAsia"/>
          <w:i/>
          <w:iCs/>
          <w:lang w:eastAsia="zh-CN"/>
        </w:rPr>
      </w:pPr>
      <w:r w:rsidRPr="00481F1A">
        <w:rPr>
          <w:rFonts w:eastAsiaTheme="minorEastAsia"/>
          <w:i/>
          <w:iCs/>
          <w:lang w:eastAsia="zh-CN"/>
        </w:rPr>
        <w:t>Proximity determination via Solution 1 in TR 38.769 only.</w:t>
      </w:r>
    </w:p>
    <w:p w14:paraId="513EF06C" w14:textId="77777777" w:rsidR="004D1231" w:rsidRPr="00481F1A" w:rsidRDefault="004D1231" w:rsidP="004D1231">
      <w:pPr>
        <w:numPr>
          <w:ilvl w:val="0"/>
          <w:numId w:val="41"/>
        </w:numPr>
        <w:spacing w:line="259" w:lineRule="auto"/>
        <w:ind w:left="1440"/>
        <w:jc w:val="both"/>
        <w:rPr>
          <w:rFonts w:eastAsiaTheme="minorEastAsia"/>
          <w:i/>
          <w:iCs/>
          <w:lang w:eastAsia="zh-CN"/>
        </w:rPr>
      </w:pPr>
      <w:r w:rsidRPr="00481F1A">
        <w:rPr>
          <w:rFonts w:eastAsiaTheme="minorEastAsia"/>
          <w:i/>
          <w:iCs/>
          <w:lang w:eastAsia="zh-CN"/>
        </w:rPr>
        <w:t>Device (un)availability via Direction 1 in TR 38.769 only.</w:t>
      </w:r>
    </w:p>
    <w:p w14:paraId="769A3C11" w14:textId="77777777" w:rsidR="004D1231" w:rsidRPr="00481F1A" w:rsidRDefault="004D1231" w:rsidP="004D1231">
      <w:pPr>
        <w:spacing w:line="259" w:lineRule="auto"/>
        <w:jc w:val="both"/>
        <w:rPr>
          <w:rFonts w:eastAsiaTheme="minorEastAsia"/>
          <w:lang w:eastAsia="zh-CN"/>
        </w:rPr>
      </w:pPr>
    </w:p>
    <w:p w14:paraId="15FF5A67" w14:textId="77777777" w:rsidR="004D1231" w:rsidRPr="00481F1A" w:rsidRDefault="004D1231" w:rsidP="004D1231">
      <w:pPr>
        <w:rPr>
          <w:rFonts w:eastAsiaTheme="minorEastAsia"/>
          <w:lang w:eastAsia="zh-CN"/>
        </w:rPr>
      </w:pPr>
    </w:p>
    <w:p w14:paraId="003BEF93" w14:textId="77777777" w:rsidR="004D1231" w:rsidRPr="00481F1A" w:rsidRDefault="004D1231" w:rsidP="004D1231">
      <w:pPr>
        <w:rPr>
          <w:rFonts w:eastAsiaTheme="minorEastAsia"/>
          <w:lang w:eastAsia="zh-CN"/>
        </w:rPr>
      </w:pPr>
      <w:r w:rsidRPr="00481F1A">
        <w:rPr>
          <w:rFonts w:eastAsiaTheme="minorEastAsia"/>
          <w:lang w:eastAsia="zh-CN"/>
        </w:rPr>
        <w:t xml:space="preserve">Specific RAN WG1 objectives are included below </w:t>
      </w:r>
      <w:r w:rsidRPr="00481F1A">
        <w:rPr>
          <w:rFonts w:eastAsiaTheme="minorEastAsia"/>
          <w:lang w:eastAsia="zh-CN"/>
        </w:rPr>
        <w:fldChar w:fldCharType="begin"/>
      </w:r>
      <w:r w:rsidRPr="00481F1A">
        <w:rPr>
          <w:rFonts w:eastAsiaTheme="minorEastAsia"/>
          <w:lang w:eastAsia="zh-CN"/>
        </w:rPr>
        <w:instrText xml:space="preserve"> REF _Ref189772507 \r \h </w:instrText>
      </w:r>
      <w:r w:rsidRPr="00481F1A">
        <w:rPr>
          <w:rFonts w:eastAsiaTheme="minorEastAsia"/>
          <w:lang w:eastAsia="zh-CN"/>
        </w:rPr>
      </w:r>
      <w:r w:rsidRPr="00481F1A">
        <w:rPr>
          <w:rFonts w:eastAsiaTheme="minorEastAsia"/>
          <w:lang w:eastAsia="zh-CN"/>
        </w:rPr>
        <w:fldChar w:fldCharType="separate"/>
      </w:r>
      <w:r w:rsidRPr="00481F1A">
        <w:rPr>
          <w:rFonts w:eastAsiaTheme="minorEastAsia"/>
          <w:lang w:eastAsia="zh-CN"/>
        </w:rPr>
        <w:t>[2]</w:t>
      </w:r>
      <w:r w:rsidRPr="00481F1A">
        <w:rPr>
          <w:rFonts w:eastAsiaTheme="minorEastAsia"/>
          <w:lang w:eastAsia="zh-CN"/>
        </w:rPr>
        <w:fldChar w:fldCharType="end"/>
      </w:r>
      <w:r w:rsidRPr="00481F1A">
        <w:rPr>
          <w:rFonts w:eastAsiaTheme="minorEastAsia"/>
          <w:lang w:eastAsia="zh-CN"/>
        </w:rPr>
        <w:t>:</w:t>
      </w:r>
    </w:p>
    <w:p w14:paraId="166278D3" w14:textId="77777777" w:rsidR="004D1231" w:rsidRPr="00481F1A" w:rsidRDefault="004D1231" w:rsidP="004D1231">
      <w:pPr>
        <w:rPr>
          <w:rFonts w:asciiTheme="minorHAnsi" w:eastAsiaTheme="minorEastAsia" w:hAnsiTheme="minorHAnsi" w:cstheme="minorBidi"/>
          <w:lang w:eastAsia="zh-CN"/>
        </w:rPr>
      </w:pPr>
    </w:p>
    <w:p w14:paraId="5AC206C0" w14:textId="77777777" w:rsidR="004D1231" w:rsidRPr="00481F1A" w:rsidRDefault="004D1231" w:rsidP="004D1231">
      <w:pPr>
        <w:numPr>
          <w:ilvl w:val="0"/>
          <w:numId w:val="43"/>
        </w:numPr>
        <w:rPr>
          <w:rFonts w:eastAsia="SimSun"/>
          <w:i/>
          <w:iCs/>
          <w:sz w:val="20"/>
          <w:szCs w:val="20"/>
          <w:lang w:eastAsia="ja-JP"/>
        </w:rPr>
      </w:pPr>
      <w:r w:rsidRPr="00481F1A">
        <w:rPr>
          <w:rFonts w:eastAsia="SimSun"/>
          <w:i/>
          <w:iCs/>
          <w:sz w:val="20"/>
          <w:szCs w:val="20"/>
          <w:lang w:eastAsia="ja-JP"/>
        </w:rPr>
        <w:t>PRDCH and PDRCH, which are the only physical channels in R2D and D2R, respectively.</w:t>
      </w:r>
    </w:p>
    <w:p w14:paraId="6089E2A0" w14:textId="77777777" w:rsidR="004D1231" w:rsidRPr="00481F1A" w:rsidRDefault="004D1231" w:rsidP="004D1231">
      <w:pPr>
        <w:numPr>
          <w:ilvl w:val="0"/>
          <w:numId w:val="43"/>
        </w:numPr>
        <w:rPr>
          <w:rFonts w:eastAsia="SimSun"/>
          <w:i/>
          <w:iCs/>
          <w:sz w:val="20"/>
          <w:szCs w:val="20"/>
          <w:lang w:eastAsia="ja-JP"/>
        </w:rPr>
      </w:pPr>
      <w:r w:rsidRPr="00481F1A">
        <w:rPr>
          <w:rFonts w:eastAsia="SimSun"/>
          <w:i/>
          <w:iCs/>
          <w:sz w:val="20"/>
          <w:szCs w:val="20"/>
          <w:lang w:eastAsia="ja-JP"/>
        </w:rPr>
        <w:t>R2D and D2R signal(s)</w:t>
      </w:r>
    </w:p>
    <w:p w14:paraId="24C7EF3D" w14:textId="77777777" w:rsidR="004D1231" w:rsidRPr="00481F1A" w:rsidRDefault="004D1231" w:rsidP="004D1231">
      <w:pPr>
        <w:numPr>
          <w:ilvl w:val="0"/>
          <w:numId w:val="43"/>
        </w:numPr>
        <w:rPr>
          <w:rFonts w:eastAsia="SimSun"/>
          <w:i/>
          <w:iCs/>
          <w:sz w:val="20"/>
          <w:szCs w:val="20"/>
          <w:lang w:eastAsia="ja-JP"/>
        </w:rPr>
      </w:pPr>
      <w:r w:rsidRPr="00481F1A">
        <w:rPr>
          <w:rFonts w:eastAsia="SimSun"/>
          <w:i/>
          <w:iCs/>
          <w:sz w:val="20"/>
          <w:szCs w:val="20"/>
          <w:lang w:eastAsia="ja-JP"/>
        </w:rPr>
        <w:lastRenderedPageBreak/>
        <w:t>Multiplexing/multiple access in R2D is by only TDMA, and in D2R is by only TDMA and FDMA.</w:t>
      </w:r>
    </w:p>
    <w:p w14:paraId="2531CC35" w14:textId="77777777" w:rsidR="004D1231" w:rsidRPr="00481F1A" w:rsidRDefault="004D1231" w:rsidP="004D1231">
      <w:pPr>
        <w:numPr>
          <w:ilvl w:val="0"/>
          <w:numId w:val="43"/>
        </w:numPr>
        <w:rPr>
          <w:rFonts w:eastAsia="SimSun"/>
          <w:i/>
          <w:iCs/>
          <w:sz w:val="20"/>
          <w:szCs w:val="20"/>
          <w:lang w:eastAsia="ja-JP"/>
        </w:rPr>
      </w:pPr>
      <w:r w:rsidRPr="00481F1A">
        <w:rPr>
          <w:rFonts w:eastAsia="SimSun"/>
          <w:i/>
          <w:iCs/>
          <w:sz w:val="20"/>
          <w:szCs w:val="20"/>
          <w:lang w:eastAsia="ja-JP"/>
        </w:rPr>
        <w:t>R2D supports only OOK-4 modulation, one solution for CP handling. D2R backscattering supports only OOK and BPSK modulations.</w:t>
      </w:r>
    </w:p>
    <w:p w14:paraId="0273C6F4" w14:textId="77777777" w:rsidR="004D1231" w:rsidRPr="00481F1A" w:rsidRDefault="004D1231" w:rsidP="004D1231">
      <w:pPr>
        <w:numPr>
          <w:ilvl w:val="0"/>
          <w:numId w:val="43"/>
        </w:numPr>
        <w:rPr>
          <w:rFonts w:eastAsia="SimSun"/>
          <w:i/>
          <w:iCs/>
          <w:sz w:val="20"/>
          <w:szCs w:val="20"/>
          <w:lang w:eastAsia="ja-JP"/>
        </w:rPr>
      </w:pPr>
      <w:r w:rsidRPr="00481F1A">
        <w:rPr>
          <w:rFonts w:eastAsia="SimSun"/>
          <w:i/>
          <w:iCs/>
          <w:sz w:val="20"/>
          <w:szCs w:val="20"/>
          <w:lang w:eastAsia="ja-JP"/>
        </w:rPr>
        <w:t>R2D transmission supports only the Manchester line code in TR 38.769</w:t>
      </w:r>
    </w:p>
    <w:p w14:paraId="2EA42CDF" w14:textId="77777777" w:rsidR="004D1231" w:rsidRPr="00481F1A" w:rsidRDefault="004D1231" w:rsidP="004D1231">
      <w:pPr>
        <w:numPr>
          <w:ilvl w:val="0"/>
          <w:numId w:val="43"/>
        </w:numPr>
        <w:rPr>
          <w:rFonts w:eastAsia="SimSun"/>
          <w:i/>
          <w:iCs/>
          <w:sz w:val="20"/>
          <w:szCs w:val="20"/>
          <w:lang w:eastAsia="ja-JP"/>
        </w:rPr>
      </w:pPr>
      <w:r w:rsidRPr="00481F1A">
        <w:rPr>
          <w:rFonts w:eastAsia="SimSun"/>
          <w:i/>
          <w:iCs/>
          <w:sz w:val="20"/>
          <w:szCs w:val="20"/>
          <w:lang w:eastAsia="ja-JP"/>
        </w:rPr>
        <w:t>D2R transmission supports:</w:t>
      </w:r>
    </w:p>
    <w:p w14:paraId="6B5A43A0" w14:textId="77777777" w:rsidR="004D1231" w:rsidRPr="00481F1A" w:rsidRDefault="004D1231" w:rsidP="004D1231">
      <w:pPr>
        <w:numPr>
          <w:ilvl w:val="1"/>
          <w:numId w:val="43"/>
        </w:numPr>
        <w:rPr>
          <w:rFonts w:eastAsia="SimSun"/>
          <w:i/>
          <w:iCs/>
          <w:sz w:val="20"/>
          <w:szCs w:val="20"/>
          <w:lang w:eastAsia="ja-JP"/>
        </w:rPr>
      </w:pPr>
      <w:r w:rsidRPr="00481F1A">
        <w:rPr>
          <w:rFonts w:eastAsia="SimSun"/>
          <w:i/>
          <w:iCs/>
          <w:sz w:val="20"/>
          <w:szCs w:val="20"/>
          <w:lang w:eastAsia="ja-JP"/>
        </w:rPr>
        <w:t>Either the Manchester line code in TR 38.769 or no line code (one to be down-selected); and</w:t>
      </w:r>
    </w:p>
    <w:p w14:paraId="00E12F17" w14:textId="77777777" w:rsidR="004D1231" w:rsidRPr="00481F1A" w:rsidRDefault="004D1231" w:rsidP="004D1231">
      <w:pPr>
        <w:numPr>
          <w:ilvl w:val="1"/>
          <w:numId w:val="43"/>
        </w:numPr>
        <w:rPr>
          <w:rFonts w:eastAsia="SimSun"/>
          <w:i/>
          <w:iCs/>
          <w:sz w:val="20"/>
          <w:szCs w:val="20"/>
          <w:lang w:eastAsia="ja-JP"/>
        </w:rPr>
      </w:pPr>
      <w:r w:rsidRPr="00481F1A">
        <w:rPr>
          <w:rFonts w:eastAsia="SimSun"/>
          <w:i/>
          <w:iCs/>
          <w:sz w:val="20"/>
          <w:szCs w:val="20"/>
          <w:lang w:eastAsia="ja-JP"/>
        </w:rPr>
        <w:t>A corresponding small frequency shift method according to the options in TR 38.769.</w:t>
      </w:r>
    </w:p>
    <w:p w14:paraId="59D83070" w14:textId="77777777" w:rsidR="004D1231" w:rsidRPr="00481F1A" w:rsidRDefault="004D1231" w:rsidP="004D1231">
      <w:pPr>
        <w:numPr>
          <w:ilvl w:val="0"/>
          <w:numId w:val="43"/>
        </w:numPr>
        <w:rPr>
          <w:rFonts w:eastAsia="SimSun"/>
          <w:i/>
          <w:iCs/>
          <w:sz w:val="20"/>
          <w:szCs w:val="20"/>
          <w:lang w:eastAsia="ja-JP"/>
        </w:rPr>
      </w:pPr>
      <w:r w:rsidRPr="00481F1A">
        <w:rPr>
          <w:rFonts w:eastAsia="SimSun"/>
          <w:i/>
          <w:iCs/>
          <w:sz w:val="20"/>
          <w:szCs w:val="20"/>
          <w:lang w:eastAsia="ja-JP"/>
        </w:rPr>
        <w:t>R2D does not support FEC. D2R supports only convolutional code with generator polynomials as per TS 36.212 (unless RAN1 decides to use other generator polynomials by RAN1#120bis).</w:t>
      </w:r>
    </w:p>
    <w:p w14:paraId="55C72389" w14:textId="77777777" w:rsidR="004D1231" w:rsidRPr="00481F1A" w:rsidRDefault="004D1231" w:rsidP="004D1231">
      <w:pPr>
        <w:numPr>
          <w:ilvl w:val="0"/>
          <w:numId w:val="43"/>
        </w:numPr>
        <w:rPr>
          <w:rFonts w:eastAsia="SimSun"/>
          <w:i/>
          <w:iCs/>
          <w:sz w:val="20"/>
          <w:szCs w:val="20"/>
          <w:lang w:eastAsia="ja-JP"/>
        </w:rPr>
      </w:pPr>
      <w:r w:rsidRPr="00481F1A">
        <w:rPr>
          <w:rFonts w:eastAsia="SimSun"/>
          <w:i/>
          <w:iCs/>
          <w:sz w:val="20"/>
          <w:szCs w:val="20"/>
          <w:lang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53AB24D2" w14:textId="77777777" w:rsidR="004D1231" w:rsidRPr="00481F1A" w:rsidRDefault="004D1231" w:rsidP="004D1231">
      <w:pPr>
        <w:numPr>
          <w:ilvl w:val="0"/>
          <w:numId w:val="43"/>
        </w:numPr>
        <w:rPr>
          <w:rFonts w:eastAsia="SimSun"/>
          <w:i/>
          <w:iCs/>
          <w:sz w:val="20"/>
          <w:szCs w:val="20"/>
          <w:lang w:eastAsia="ja-JP"/>
        </w:rPr>
      </w:pPr>
      <w:r w:rsidRPr="00481F1A">
        <w:rPr>
          <w:rFonts w:eastAsia="SimSun"/>
          <w:i/>
          <w:iCs/>
          <w:sz w:val="20"/>
          <w:szCs w:val="20"/>
          <w:lang w:eastAsia="ja-JP"/>
        </w:rPr>
        <w:t xml:space="preserve">D2R supports physical layer repetition transmission. R2D does not support physical-layer repetition transmission. </w:t>
      </w:r>
    </w:p>
    <w:p w14:paraId="67B07543" w14:textId="77777777" w:rsidR="004D1231" w:rsidRPr="00481F1A" w:rsidRDefault="004D1231" w:rsidP="004D1231">
      <w:pPr>
        <w:rPr>
          <w:rFonts w:asciiTheme="minorHAnsi" w:eastAsiaTheme="minorEastAsia" w:hAnsiTheme="minorHAnsi" w:cstheme="minorBidi"/>
          <w:lang w:eastAsia="zh-CN"/>
        </w:rPr>
      </w:pPr>
    </w:p>
    <w:p w14:paraId="778F7789" w14:textId="69F1B463" w:rsidR="004D1231" w:rsidRPr="00481F1A" w:rsidRDefault="004D1231" w:rsidP="004D1231">
      <w:pPr>
        <w:rPr>
          <w:rFonts w:eastAsiaTheme="minorEastAsia"/>
          <w:lang w:eastAsia="zh-CN"/>
        </w:rPr>
      </w:pPr>
      <w:r w:rsidRPr="00481F1A">
        <w:rPr>
          <w:rFonts w:eastAsiaTheme="minorEastAsia"/>
          <w:lang w:eastAsia="zh-CN"/>
        </w:rPr>
        <w:t>This contribution discusses InterDigital Inc.’s views on design aspects related to multiplexing, multiple-access, scheduling, and timing relationships.</w:t>
      </w:r>
    </w:p>
    <w:p w14:paraId="4BE74122" w14:textId="0BEB24DC" w:rsidR="005E48FE" w:rsidRPr="00481F1A" w:rsidRDefault="007B556D" w:rsidP="00DF7296">
      <w:pPr>
        <w:pStyle w:val="Heading1"/>
        <w:rPr>
          <w:lang w:val="en-US"/>
        </w:rPr>
      </w:pPr>
      <w:r w:rsidRPr="00481F1A">
        <w:rPr>
          <w:lang w:val="en-US"/>
        </w:rPr>
        <w:t>Discussion</w:t>
      </w:r>
    </w:p>
    <w:p w14:paraId="027A9AC8" w14:textId="5B6896C6" w:rsidR="00B92BED" w:rsidRPr="00481F1A" w:rsidRDefault="00B92BED" w:rsidP="00B92BED">
      <w:pPr>
        <w:pStyle w:val="Heading2"/>
        <w:rPr>
          <w:lang w:val="en-US"/>
        </w:rPr>
      </w:pPr>
      <w:r w:rsidRPr="00481F1A">
        <w:rPr>
          <w:lang w:val="en-US"/>
        </w:rPr>
        <w:t>Multiple Access Design</w:t>
      </w:r>
    </w:p>
    <w:p w14:paraId="5245F392" w14:textId="1E2C99CD" w:rsidR="00853D30" w:rsidRPr="00481F1A" w:rsidRDefault="00853D30" w:rsidP="00853D30">
      <w:pPr>
        <w:pStyle w:val="Heading3"/>
        <w:rPr>
          <w:lang w:val="en-US"/>
        </w:rPr>
      </w:pPr>
      <w:r w:rsidRPr="00481F1A">
        <w:rPr>
          <w:lang w:val="en-US"/>
        </w:rPr>
        <w:t>TDM Support</w:t>
      </w:r>
    </w:p>
    <w:p w14:paraId="0F4D6250" w14:textId="1D692C52" w:rsidR="00AF4BBF" w:rsidRPr="00481F1A" w:rsidRDefault="00A06827" w:rsidP="00AF4BBF">
      <w:pPr>
        <w:rPr>
          <w:lang w:eastAsia="zh-CN"/>
        </w:rPr>
      </w:pPr>
      <w:r w:rsidRPr="00481F1A">
        <w:rPr>
          <w:lang w:eastAsia="zh-CN"/>
        </w:rPr>
        <w:t>In RAN1#120 the following was proposed regarding support of TDMA for Msg1 occasions triggered by a single PRDCH for contention-based access</w:t>
      </w:r>
      <w:r w:rsidR="00AF4BBF" w:rsidRPr="00481F1A">
        <w:rPr>
          <w:lang w:eastAsia="zh-CN"/>
        </w:rPr>
        <w:t>:</w:t>
      </w:r>
    </w:p>
    <w:p w14:paraId="6BE168C8" w14:textId="77777777" w:rsidR="00AF4BBF" w:rsidRPr="00481F1A" w:rsidRDefault="00AF4BBF" w:rsidP="00AF4BBF">
      <w:pPr>
        <w:rPr>
          <w:lang w:eastAsia="zh-CN"/>
        </w:rPr>
      </w:pPr>
    </w:p>
    <w:p w14:paraId="522BEA80" w14:textId="43E58ABE" w:rsidR="00A06827" w:rsidRPr="00481F1A" w:rsidRDefault="00450ED3" w:rsidP="00A06827">
      <w:pPr>
        <w:ind w:left="720"/>
        <w:rPr>
          <w:rFonts w:eastAsia="Batang"/>
          <w:b/>
          <w:bCs/>
          <w:lang w:eastAsia="zh-CN"/>
        </w:rPr>
      </w:pPr>
      <w:r w:rsidRPr="00450ED3">
        <w:rPr>
          <w:rFonts w:eastAsia="Batang"/>
          <w:b/>
          <w:bCs/>
          <w:highlight w:val="yellow"/>
          <w:lang w:eastAsia="zh-CN"/>
        </w:rPr>
        <w:t xml:space="preserve">FL </w:t>
      </w:r>
      <w:r w:rsidR="00A06827" w:rsidRPr="00450ED3">
        <w:rPr>
          <w:rFonts w:eastAsia="Batang"/>
          <w:b/>
          <w:bCs/>
          <w:highlight w:val="yellow"/>
          <w:lang w:eastAsia="zh-CN"/>
        </w:rPr>
        <w:t>Proposal</w:t>
      </w:r>
    </w:p>
    <w:p w14:paraId="2AE226EA" w14:textId="331828D1" w:rsidR="00A06827" w:rsidRPr="00481F1A" w:rsidRDefault="00A06827" w:rsidP="00A06827">
      <w:pPr>
        <w:ind w:left="720"/>
        <w:rPr>
          <w:rFonts w:eastAsia="Batang"/>
          <w:i/>
          <w:iCs/>
          <w:lang w:eastAsia="zh-CN"/>
        </w:rPr>
      </w:pPr>
      <w:r w:rsidRPr="00481F1A">
        <w:rPr>
          <w:rFonts w:eastAsia="Batang"/>
          <w:i/>
          <w:iCs/>
          <w:lang w:eastAsia="zh-CN"/>
        </w:rPr>
        <w:t>Support X=1 and X=2 time domain resource(s) for D2R transmission(s) for Msg1 that determined by a R2D transmission triggering random access, where each D2R transmission for Msg1 occurs in one time domain resource of the X time domain resource(s) in Rel-19.</w:t>
      </w:r>
    </w:p>
    <w:p w14:paraId="2D834495" w14:textId="77777777" w:rsidR="00AF4BBF" w:rsidRPr="00481F1A" w:rsidRDefault="00AF4BBF" w:rsidP="00AF4BBF">
      <w:pPr>
        <w:rPr>
          <w:lang w:eastAsia="zh-CN"/>
        </w:rPr>
      </w:pPr>
    </w:p>
    <w:p w14:paraId="524B7C86" w14:textId="2DE1AE57" w:rsidR="00A06827" w:rsidRPr="00481F1A" w:rsidRDefault="00A06827" w:rsidP="006141F9">
      <w:pPr>
        <w:rPr>
          <w:lang w:eastAsia="zh-CN"/>
        </w:rPr>
      </w:pPr>
      <w:r w:rsidRPr="00481F1A">
        <w:rPr>
          <w:lang w:eastAsia="zh-CN"/>
        </w:rPr>
        <w:t xml:space="preserve">Consensus was not reached because some companies expressed concern on device complexity with regard to supporting TDMA.  Table 5.3-1 from </w:t>
      </w:r>
      <w:r w:rsidRPr="00481F1A">
        <w:rPr>
          <w:lang w:eastAsia="zh-CN"/>
        </w:rPr>
        <w:fldChar w:fldCharType="begin"/>
      </w:r>
      <w:r w:rsidRPr="00481F1A">
        <w:rPr>
          <w:lang w:eastAsia="zh-CN"/>
        </w:rPr>
        <w:instrText xml:space="preserve"> REF _Ref193959773 \r \h </w:instrText>
      </w:r>
      <w:r w:rsidRPr="00481F1A">
        <w:rPr>
          <w:lang w:eastAsia="zh-CN"/>
        </w:rPr>
      </w:r>
      <w:r w:rsidRPr="00481F1A">
        <w:rPr>
          <w:lang w:eastAsia="zh-CN"/>
        </w:rPr>
        <w:fldChar w:fldCharType="separate"/>
      </w:r>
      <w:r w:rsidRPr="00481F1A">
        <w:rPr>
          <w:lang w:eastAsia="zh-CN"/>
        </w:rPr>
        <w:t>[9]</w:t>
      </w:r>
      <w:r w:rsidRPr="00481F1A">
        <w:rPr>
          <w:lang w:eastAsia="zh-CN"/>
        </w:rPr>
        <w:fldChar w:fldCharType="end"/>
      </w:r>
      <w:r w:rsidRPr="00481F1A">
        <w:rPr>
          <w:lang w:eastAsia="zh-CN"/>
        </w:rPr>
        <w:t xml:space="preserve"> shows the evaluation of the expected required clock accuracy for clocks supported various devices functions.  This evaluation includes a time counting clock which may be necessary to support TDMA operation for a device transmitting Msg1. Companies have noted a concern in increasing device complexity and power consumption with the inclusion of a time counting clock.  It should be observed that whether TDMA is supported or not a time counting clock </w:t>
      </w:r>
      <w:r w:rsidR="00853D30" w:rsidRPr="00481F1A">
        <w:rPr>
          <w:lang w:eastAsia="zh-CN"/>
        </w:rPr>
        <w:t>will likely</w:t>
      </w:r>
      <w:r w:rsidR="0054130F" w:rsidRPr="00481F1A">
        <w:rPr>
          <w:lang w:eastAsia="zh-CN"/>
        </w:rPr>
        <w:t xml:space="preserve"> </w:t>
      </w:r>
      <w:r w:rsidRPr="00481F1A">
        <w:rPr>
          <w:lang w:eastAsia="zh-CN"/>
        </w:rPr>
        <w:t xml:space="preserve">be necessary to support other device functions </w:t>
      </w:r>
      <w:r w:rsidR="0054130F" w:rsidRPr="00481F1A">
        <w:rPr>
          <w:lang w:eastAsia="zh-CN"/>
        </w:rPr>
        <w:t xml:space="preserve">which might </w:t>
      </w:r>
      <w:r w:rsidRPr="00481F1A">
        <w:rPr>
          <w:lang w:eastAsia="zh-CN"/>
        </w:rPr>
        <w:t>includ</w:t>
      </w:r>
      <w:r w:rsidR="0054130F" w:rsidRPr="00481F1A">
        <w:rPr>
          <w:lang w:eastAsia="zh-CN"/>
        </w:rPr>
        <w:t>e v</w:t>
      </w:r>
      <w:r w:rsidRPr="00481F1A">
        <w:rPr>
          <w:lang w:eastAsia="zh-CN"/>
        </w:rPr>
        <w:t xml:space="preserve">ariable </w:t>
      </w:r>
      <w:r w:rsidR="00853D30" w:rsidRPr="00481F1A">
        <w:rPr>
          <w:lang w:eastAsia="zh-CN"/>
        </w:rPr>
        <w:t>payload</w:t>
      </w:r>
      <w:r w:rsidRPr="00481F1A">
        <w:rPr>
          <w:lang w:eastAsia="zh-CN"/>
        </w:rPr>
        <w:t xml:space="preserve"> size, midamble insertion rules</w:t>
      </w:r>
      <w:r w:rsidR="0054130F" w:rsidRPr="00481F1A">
        <w:rPr>
          <w:lang w:eastAsia="zh-CN"/>
        </w:rPr>
        <w:t>, and PDRCH repetition.</w:t>
      </w:r>
    </w:p>
    <w:p w14:paraId="6DF8E8EF" w14:textId="77777777" w:rsidR="0054130F" w:rsidRPr="00481F1A" w:rsidRDefault="0054130F" w:rsidP="006141F9">
      <w:pPr>
        <w:rPr>
          <w:lang w:eastAsia="zh-CN"/>
        </w:rPr>
      </w:pPr>
    </w:p>
    <w:p w14:paraId="5A6F3E4B" w14:textId="575E351F" w:rsidR="0054130F" w:rsidRPr="00481F1A" w:rsidRDefault="0054130F" w:rsidP="0054130F">
      <w:pPr>
        <w:ind w:left="1800" w:hanging="1440"/>
        <w:rPr>
          <w:rFonts w:eastAsiaTheme="minorEastAsia"/>
          <w:b/>
          <w:bCs/>
          <w:i/>
          <w:iCs/>
          <w:szCs w:val="22"/>
          <w:lang w:eastAsia="zh-CN"/>
        </w:rPr>
      </w:pPr>
      <w:r w:rsidRPr="00481F1A">
        <w:rPr>
          <w:rFonts w:eastAsiaTheme="minorEastAsia"/>
          <w:b/>
          <w:bCs/>
          <w:i/>
          <w:iCs/>
          <w:szCs w:val="22"/>
          <w:lang w:eastAsia="zh-CN"/>
        </w:rPr>
        <w:t xml:space="preserve">Observation </w:t>
      </w:r>
      <w:r w:rsidR="00450ED3">
        <w:rPr>
          <w:rFonts w:eastAsiaTheme="minorEastAsia"/>
          <w:b/>
          <w:bCs/>
          <w:i/>
          <w:iCs/>
          <w:szCs w:val="22"/>
          <w:lang w:eastAsia="zh-CN"/>
        </w:rPr>
        <w:t>1</w:t>
      </w:r>
      <w:r w:rsidRPr="00481F1A">
        <w:rPr>
          <w:rFonts w:eastAsiaTheme="minorEastAsia"/>
          <w:b/>
          <w:bCs/>
          <w:i/>
          <w:iCs/>
          <w:szCs w:val="22"/>
          <w:lang w:eastAsia="zh-CN"/>
        </w:rPr>
        <w:t>:</w:t>
      </w:r>
      <w:r w:rsidRPr="00481F1A">
        <w:rPr>
          <w:rFonts w:eastAsiaTheme="minorEastAsia"/>
          <w:b/>
          <w:bCs/>
          <w:i/>
          <w:iCs/>
          <w:szCs w:val="22"/>
          <w:lang w:eastAsia="zh-CN"/>
        </w:rPr>
        <w:tab/>
        <w:t xml:space="preserve">A time counting clock will likely be needed to support a variety of device functionalities including variable </w:t>
      </w:r>
      <w:r w:rsidR="00853D30" w:rsidRPr="00481F1A">
        <w:rPr>
          <w:rFonts w:eastAsiaTheme="minorEastAsia"/>
          <w:b/>
          <w:bCs/>
          <w:i/>
          <w:iCs/>
          <w:szCs w:val="22"/>
          <w:lang w:eastAsia="zh-CN"/>
        </w:rPr>
        <w:t>payload</w:t>
      </w:r>
      <w:r w:rsidRPr="00481F1A">
        <w:rPr>
          <w:rFonts w:eastAsiaTheme="minorEastAsia"/>
          <w:b/>
          <w:bCs/>
          <w:i/>
          <w:iCs/>
          <w:szCs w:val="22"/>
          <w:lang w:eastAsia="zh-CN"/>
        </w:rPr>
        <w:t xml:space="preserve"> size, midamble insertion rules, and PDRCH repetition.</w:t>
      </w:r>
    </w:p>
    <w:p w14:paraId="6E2CD739" w14:textId="77777777" w:rsidR="0054130F" w:rsidRPr="00481F1A" w:rsidRDefault="0054130F" w:rsidP="006141F9">
      <w:pPr>
        <w:rPr>
          <w:lang w:eastAsia="zh-CN"/>
        </w:rPr>
      </w:pPr>
    </w:p>
    <w:p w14:paraId="353B91FD" w14:textId="77777777" w:rsidR="00A06827" w:rsidRPr="00481F1A" w:rsidRDefault="00A06827" w:rsidP="006141F9">
      <w:pPr>
        <w:rPr>
          <w:lang w:eastAsia="zh-CN"/>
        </w:rPr>
      </w:pPr>
    </w:p>
    <w:p w14:paraId="7460E5B1" w14:textId="77777777" w:rsidR="00A06827" w:rsidRPr="00481F1A" w:rsidRDefault="00A06827" w:rsidP="00A06827">
      <w:pPr>
        <w:jc w:val="center"/>
        <w:rPr>
          <w:b/>
          <w:lang w:eastAsia="zh-CN"/>
        </w:rPr>
      </w:pPr>
      <w:r w:rsidRPr="00481F1A">
        <w:rPr>
          <w:b/>
          <w:lang w:eastAsia="zh-CN"/>
        </w:rPr>
        <w:t>Table 5.3-1: Descriptions of clocks/LOs</w:t>
      </w:r>
    </w:p>
    <w:tbl>
      <w:tblPr>
        <w:tblW w:w="49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57" w:type="dxa"/>
          <w:left w:w="57" w:type="dxa"/>
          <w:bottom w:w="57" w:type="dxa"/>
          <w:right w:w="57" w:type="dxa"/>
        </w:tblCellMar>
        <w:tblLook w:val="04A0" w:firstRow="1" w:lastRow="0" w:firstColumn="1" w:lastColumn="0" w:noHBand="0" w:noVBand="1"/>
      </w:tblPr>
      <w:tblGrid>
        <w:gridCol w:w="1046"/>
        <w:gridCol w:w="1376"/>
        <w:gridCol w:w="1043"/>
        <w:gridCol w:w="1129"/>
        <w:gridCol w:w="1499"/>
        <w:gridCol w:w="1180"/>
        <w:gridCol w:w="1870"/>
      </w:tblGrid>
      <w:tr w:rsidR="00A06827" w:rsidRPr="00481F1A" w14:paraId="6D8508C5" w14:textId="77777777" w:rsidTr="00A06827">
        <w:trPr>
          <w:trHeight w:val="259"/>
          <w:jc w:val="center"/>
        </w:trPr>
        <w:tc>
          <w:tcPr>
            <w:tcW w:w="564"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hideMark/>
          </w:tcPr>
          <w:p w14:paraId="4458B0D6" w14:textId="77777777" w:rsidR="00A06827" w:rsidRPr="00481F1A" w:rsidRDefault="00A06827" w:rsidP="00A06827">
            <w:pPr>
              <w:rPr>
                <w:b/>
                <w:lang w:eastAsia="zh-CN"/>
              </w:rPr>
            </w:pPr>
            <w:r w:rsidRPr="00481F1A">
              <w:rPr>
                <w:b/>
                <w:lang w:eastAsia="zh-CN"/>
              </w:rPr>
              <w:t>Clock purpose #</w:t>
            </w:r>
          </w:p>
        </w:tc>
        <w:tc>
          <w:tcPr>
            <w:tcW w:w="699"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hideMark/>
          </w:tcPr>
          <w:p w14:paraId="1984CD33" w14:textId="77777777" w:rsidR="00A06827" w:rsidRPr="00481F1A" w:rsidRDefault="00A06827" w:rsidP="00A06827">
            <w:pPr>
              <w:rPr>
                <w:b/>
                <w:bCs/>
                <w:lang w:eastAsia="zh-CN"/>
              </w:rPr>
            </w:pPr>
            <w:r w:rsidRPr="00481F1A">
              <w:rPr>
                <w:b/>
                <w:bCs/>
                <w:lang w:eastAsia="zh-CN"/>
              </w:rPr>
              <w:t>Description</w:t>
            </w:r>
          </w:p>
        </w:tc>
        <w:tc>
          <w:tcPr>
            <w:tcW w:w="523" w:type="pct"/>
            <w:tcBorders>
              <w:top w:val="single" w:sz="12" w:space="0" w:color="auto"/>
              <w:left w:val="single" w:sz="12" w:space="0" w:color="auto"/>
              <w:bottom w:val="single" w:sz="12" w:space="0" w:color="auto"/>
              <w:right w:val="single" w:sz="12" w:space="0" w:color="auto"/>
            </w:tcBorders>
            <w:shd w:val="clear" w:color="auto" w:fill="D0CECE"/>
            <w:vAlign w:val="center"/>
            <w:hideMark/>
          </w:tcPr>
          <w:p w14:paraId="16C0CDA2" w14:textId="77777777" w:rsidR="00A06827" w:rsidRPr="00481F1A" w:rsidRDefault="00A06827" w:rsidP="00A06827">
            <w:pPr>
              <w:rPr>
                <w:b/>
                <w:bCs/>
                <w:lang w:eastAsia="zh-CN"/>
              </w:rPr>
            </w:pPr>
            <w:r w:rsidRPr="00481F1A">
              <w:rPr>
                <w:b/>
                <w:bCs/>
                <w:lang w:eastAsia="zh-CN"/>
              </w:rPr>
              <w:t>Clock</w:t>
            </w:r>
          </w:p>
          <w:p w14:paraId="7D9D8ADA" w14:textId="77777777" w:rsidR="00A06827" w:rsidRPr="00481F1A" w:rsidRDefault="00A06827" w:rsidP="00A06827">
            <w:pPr>
              <w:rPr>
                <w:b/>
                <w:bCs/>
                <w:lang w:eastAsia="zh-CN"/>
              </w:rPr>
            </w:pPr>
            <w:r w:rsidRPr="00481F1A">
              <w:rPr>
                <w:b/>
                <w:bCs/>
                <w:lang w:eastAsia="zh-CN"/>
              </w:rPr>
              <w:t>speed</w:t>
            </w:r>
          </w:p>
        </w:tc>
        <w:tc>
          <w:tcPr>
            <w:tcW w:w="597" w:type="pct"/>
            <w:tcBorders>
              <w:top w:val="single" w:sz="12" w:space="0" w:color="auto"/>
              <w:left w:val="single" w:sz="12" w:space="0" w:color="auto"/>
              <w:bottom w:val="single" w:sz="12" w:space="0" w:color="auto"/>
              <w:right w:val="single" w:sz="12" w:space="0" w:color="auto"/>
            </w:tcBorders>
            <w:shd w:val="clear" w:color="auto" w:fill="D0CECE"/>
            <w:vAlign w:val="center"/>
            <w:hideMark/>
          </w:tcPr>
          <w:p w14:paraId="1FE4C695" w14:textId="77777777" w:rsidR="00A06827" w:rsidRPr="00481F1A" w:rsidRDefault="00A06827" w:rsidP="00A06827">
            <w:pPr>
              <w:rPr>
                <w:b/>
                <w:bCs/>
                <w:lang w:eastAsia="zh-CN"/>
              </w:rPr>
            </w:pPr>
            <w:r w:rsidRPr="00481F1A">
              <w:rPr>
                <w:b/>
                <w:bCs/>
                <w:lang w:eastAsia="zh-CN"/>
              </w:rPr>
              <w:t>Applicable</w:t>
            </w:r>
          </w:p>
          <w:p w14:paraId="26A2FF7F" w14:textId="77777777" w:rsidR="00A06827" w:rsidRPr="00481F1A" w:rsidRDefault="00A06827" w:rsidP="00A06827">
            <w:pPr>
              <w:rPr>
                <w:b/>
                <w:bCs/>
                <w:lang w:eastAsia="zh-CN"/>
              </w:rPr>
            </w:pPr>
            <w:r w:rsidRPr="00481F1A">
              <w:rPr>
                <w:b/>
                <w:bCs/>
                <w:lang w:eastAsia="zh-CN"/>
              </w:rPr>
              <w:t>devices</w:t>
            </w:r>
          </w:p>
        </w:tc>
        <w:tc>
          <w:tcPr>
            <w:tcW w:w="749"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hideMark/>
          </w:tcPr>
          <w:p w14:paraId="56307BE9" w14:textId="77777777" w:rsidR="00A06827" w:rsidRPr="00481F1A" w:rsidRDefault="00A06827" w:rsidP="00A06827">
            <w:pPr>
              <w:rPr>
                <w:b/>
                <w:bCs/>
                <w:lang w:eastAsia="zh-CN"/>
              </w:rPr>
            </w:pPr>
            <w:r w:rsidRPr="00481F1A">
              <w:rPr>
                <w:b/>
                <w:bCs/>
                <w:lang w:eastAsia="zh-CN"/>
              </w:rPr>
              <w:t xml:space="preserve">Power </w:t>
            </w:r>
            <w:r w:rsidRPr="00481F1A">
              <w:rPr>
                <w:b/>
                <w:bCs/>
                <w:lang w:eastAsia="zh-CN"/>
              </w:rPr>
              <w:br/>
              <w:t>consumption</w:t>
            </w:r>
          </w:p>
        </w:tc>
        <w:tc>
          <w:tcPr>
            <w:tcW w:w="673"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hideMark/>
          </w:tcPr>
          <w:p w14:paraId="1D0E6C25" w14:textId="77777777" w:rsidR="00A06827" w:rsidRPr="00481F1A" w:rsidRDefault="00A06827" w:rsidP="00A06827">
            <w:pPr>
              <w:rPr>
                <w:b/>
                <w:bCs/>
                <w:lang w:eastAsia="zh-CN"/>
              </w:rPr>
            </w:pPr>
            <w:r w:rsidRPr="00481F1A">
              <w:rPr>
                <w:b/>
                <w:bCs/>
                <w:lang w:eastAsia="zh-CN"/>
              </w:rPr>
              <w:t>Initial clock</w:t>
            </w:r>
          </w:p>
          <w:p w14:paraId="4D577A64" w14:textId="77777777" w:rsidR="00A06827" w:rsidRPr="00481F1A" w:rsidRDefault="00A06827" w:rsidP="00A06827">
            <w:pPr>
              <w:rPr>
                <w:b/>
                <w:bCs/>
                <w:lang w:eastAsia="zh-CN"/>
              </w:rPr>
            </w:pPr>
            <w:r w:rsidRPr="00481F1A">
              <w:rPr>
                <w:b/>
                <w:bCs/>
                <w:lang w:eastAsia="zh-CN"/>
              </w:rPr>
              <w:lastRenderedPageBreak/>
              <w:t>Accuracy [ppm]</w:t>
            </w:r>
          </w:p>
        </w:tc>
        <w:tc>
          <w:tcPr>
            <w:tcW w:w="1195" w:type="pct"/>
            <w:tcBorders>
              <w:top w:val="single" w:sz="12" w:space="0" w:color="auto"/>
              <w:left w:val="single" w:sz="12" w:space="0" w:color="auto"/>
              <w:bottom w:val="single" w:sz="12" w:space="0" w:color="auto"/>
              <w:right w:val="single" w:sz="12" w:space="0" w:color="auto"/>
            </w:tcBorders>
            <w:shd w:val="clear" w:color="auto" w:fill="D0CECE"/>
            <w:vAlign w:val="center"/>
            <w:hideMark/>
          </w:tcPr>
          <w:p w14:paraId="2FFF3BF3" w14:textId="77777777" w:rsidR="00A06827" w:rsidRPr="00481F1A" w:rsidRDefault="00A06827" w:rsidP="00A06827">
            <w:pPr>
              <w:rPr>
                <w:b/>
                <w:bCs/>
                <w:lang w:eastAsia="zh-CN"/>
              </w:rPr>
            </w:pPr>
            <w:r w:rsidRPr="00481F1A">
              <w:rPr>
                <w:b/>
                <w:bCs/>
                <w:lang w:eastAsia="zh-CN"/>
              </w:rPr>
              <w:lastRenderedPageBreak/>
              <w:t>Accuracy after</w:t>
            </w:r>
          </w:p>
          <w:p w14:paraId="6DABA926" w14:textId="77777777" w:rsidR="00A06827" w:rsidRPr="00481F1A" w:rsidRDefault="00A06827" w:rsidP="00A06827">
            <w:pPr>
              <w:rPr>
                <w:b/>
                <w:bCs/>
                <w:lang w:eastAsia="zh-CN"/>
              </w:rPr>
            </w:pPr>
            <w:r w:rsidRPr="00481F1A">
              <w:rPr>
                <w:b/>
                <w:bCs/>
                <w:lang w:eastAsia="zh-CN"/>
              </w:rPr>
              <w:lastRenderedPageBreak/>
              <w:t>clock sync / calibration at device side [ppm]</w:t>
            </w:r>
          </w:p>
        </w:tc>
      </w:tr>
      <w:tr w:rsidR="00A06827" w:rsidRPr="00481F1A" w14:paraId="07D25334" w14:textId="77777777" w:rsidTr="00A06827">
        <w:trPr>
          <w:trHeight w:val="367"/>
          <w:jc w:val="center"/>
        </w:trPr>
        <w:tc>
          <w:tcPr>
            <w:tcW w:w="564" w:type="pct"/>
            <w:vMerge w:val="restar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hideMark/>
          </w:tcPr>
          <w:p w14:paraId="23AE520C" w14:textId="77777777" w:rsidR="00A06827" w:rsidRPr="00481F1A" w:rsidRDefault="00A06827" w:rsidP="00A06827">
            <w:pPr>
              <w:rPr>
                <w:b/>
                <w:lang w:eastAsia="zh-CN"/>
              </w:rPr>
            </w:pPr>
            <w:r w:rsidRPr="00481F1A">
              <w:rPr>
                <w:b/>
                <w:lang w:eastAsia="zh-CN"/>
              </w:rPr>
              <w:lastRenderedPageBreak/>
              <w:t>1</w:t>
            </w:r>
          </w:p>
        </w:tc>
        <w:tc>
          <w:tcPr>
            <w:tcW w:w="699" w:type="pct"/>
            <w:vMerge w:val="restar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center"/>
          </w:tcPr>
          <w:p w14:paraId="718E6029" w14:textId="77777777" w:rsidR="00A06827" w:rsidRPr="00481F1A" w:rsidRDefault="00A06827" w:rsidP="00A06827">
            <w:pPr>
              <w:rPr>
                <w:lang w:eastAsia="zh-CN"/>
              </w:rPr>
            </w:pPr>
            <w:r w:rsidRPr="00481F1A">
              <w:rPr>
                <w:lang w:eastAsia="zh-CN"/>
              </w:rPr>
              <w:t>Sampling</w:t>
            </w:r>
          </w:p>
          <w:p w14:paraId="7E0C01DF" w14:textId="77777777" w:rsidR="00A06827" w:rsidRPr="00481F1A" w:rsidRDefault="00A06827" w:rsidP="00A06827">
            <w:pPr>
              <w:rPr>
                <w:lang w:eastAsia="zh-CN"/>
              </w:rPr>
            </w:pPr>
          </w:p>
        </w:tc>
        <w:tc>
          <w:tcPr>
            <w:tcW w:w="523" w:type="pct"/>
            <w:vMerge w:val="restart"/>
            <w:tcBorders>
              <w:top w:val="single" w:sz="12" w:space="0" w:color="auto"/>
              <w:left w:val="single" w:sz="12" w:space="0" w:color="auto"/>
              <w:bottom w:val="single" w:sz="12" w:space="0" w:color="auto"/>
              <w:right w:val="single" w:sz="12" w:space="0" w:color="auto"/>
            </w:tcBorders>
            <w:vAlign w:val="center"/>
            <w:hideMark/>
          </w:tcPr>
          <w:p w14:paraId="2DB0C751" w14:textId="77777777" w:rsidR="00A06827" w:rsidRPr="00481F1A" w:rsidRDefault="00A06827" w:rsidP="00A06827">
            <w:pPr>
              <w:rPr>
                <w:lang w:eastAsia="zh-CN"/>
              </w:rPr>
            </w:pPr>
            <w:r w:rsidRPr="00481F1A">
              <w:rPr>
                <w:lang w:eastAsia="zh-CN"/>
              </w:rPr>
              <w:t>A few MHz</w:t>
            </w:r>
          </w:p>
        </w:tc>
        <w:tc>
          <w:tcPr>
            <w:tcW w:w="597" w:type="pct"/>
            <w:vMerge w:val="restart"/>
            <w:tcBorders>
              <w:top w:val="single" w:sz="12" w:space="0" w:color="auto"/>
              <w:left w:val="single" w:sz="12" w:space="0" w:color="auto"/>
              <w:bottom w:val="single" w:sz="12" w:space="0" w:color="auto"/>
              <w:right w:val="single" w:sz="12" w:space="0" w:color="auto"/>
            </w:tcBorders>
            <w:vAlign w:val="center"/>
            <w:hideMark/>
          </w:tcPr>
          <w:p w14:paraId="71DB3947" w14:textId="77777777" w:rsidR="00A06827" w:rsidRPr="00481F1A" w:rsidRDefault="00A06827" w:rsidP="00A06827">
            <w:pPr>
              <w:rPr>
                <w:lang w:eastAsia="zh-CN"/>
              </w:rPr>
            </w:pPr>
            <w:r w:rsidRPr="00481F1A">
              <w:rPr>
                <w:lang w:eastAsia="zh-CN"/>
              </w:rPr>
              <w:t>1 (Note 3)</w:t>
            </w:r>
          </w:p>
        </w:tc>
        <w:tc>
          <w:tcPr>
            <w:tcW w:w="749" w:type="pct"/>
            <w:vMerge w:val="restar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center"/>
            <w:hideMark/>
          </w:tcPr>
          <w:p w14:paraId="0231443F" w14:textId="77777777" w:rsidR="00A06827" w:rsidRPr="00481F1A" w:rsidRDefault="00A06827" w:rsidP="00A06827">
            <w:pPr>
              <w:rPr>
                <w:lang w:eastAsia="zh-CN"/>
              </w:rPr>
            </w:pPr>
            <w:r w:rsidRPr="00481F1A">
              <w:rPr>
                <w:lang w:eastAsia="zh-CN"/>
              </w:rPr>
              <w:t>&lt;1 µW</w:t>
            </w:r>
          </w:p>
        </w:tc>
        <w:tc>
          <w:tcPr>
            <w:tcW w:w="67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center"/>
          </w:tcPr>
          <w:p w14:paraId="3713C448" w14:textId="77777777" w:rsidR="00A06827" w:rsidRPr="00481F1A" w:rsidRDefault="00A06827" w:rsidP="00A06827">
            <w:pPr>
              <w:rPr>
                <w:lang w:eastAsia="zh-CN"/>
              </w:rPr>
            </w:pPr>
          </w:p>
        </w:tc>
        <w:tc>
          <w:tcPr>
            <w:tcW w:w="1195" w:type="pct"/>
            <w:tcBorders>
              <w:top w:val="single" w:sz="12" w:space="0" w:color="auto"/>
              <w:left w:val="single" w:sz="12" w:space="0" w:color="auto"/>
              <w:bottom w:val="single" w:sz="12" w:space="0" w:color="auto"/>
              <w:right w:val="single" w:sz="12" w:space="0" w:color="auto"/>
            </w:tcBorders>
            <w:vAlign w:val="center"/>
            <w:hideMark/>
          </w:tcPr>
          <w:p w14:paraId="0C5DDC1F" w14:textId="77777777" w:rsidR="00A06827" w:rsidRPr="00481F1A" w:rsidRDefault="00A06827" w:rsidP="00A06827">
            <w:pPr>
              <w:rPr>
                <w:lang w:eastAsia="zh-CN"/>
              </w:rPr>
            </w:pPr>
            <w:r w:rsidRPr="00481F1A">
              <w:rPr>
                <w:lang w:eastAsia="zh-CN"/>
              </w:rPr>
              <w:t>10</w:t>
            </w:r>
            <w:r w:rsidRPr="00481F1A">
              <w:rPr>
                <w:vertAlign w:val="superscript"/>
                <w:lang w:eastAsia="zh-CN"/>
              </w:rPr>
              <w:t>5</w:t>
            </w:r>
            <w:r w:rsidRPr="00481F1A">
              <w:rPr>
                <w:lang w:eastAsia="zh-CN"/>
              </w:rPr>
              <w:t> (Note 2)</w:t>
            </w:r>
          </w:p>
        </w:tc>
      </w:tr>
      <w:tr w:rsidR="00A06827" w:rsidRPr="00481F1A" w14:paraId="6A05B644" w14:textId="77777777" w:rsidTr="00A06827">
        <w:trPr>
          <w:trHeight w:val="989"/>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14:paraId="2ACE9F60" w14:textId="77777777" w:rsidR="00A06827" w:rsidRPr="00481F1A" w:rsidRDefault="00A06827" w:rsidP="00A06827">
            <w:pPr>
              <w:rPr>
                <w:b/>
                <w:lang w:eastAsia="zh-CN"/>
              </w:rPr>
            </w:pPr>
          </w:p>
        </w:tc>
        <w:tc>
          <w:tcPr>
            <w:tcW w:w="0" w:type="auto"/>
            <w:vMerge/>
            <w:tcBorders>
              <w:top w:val="single" w:sz="12" w:space="0" w:color="auto"/>
              <w:left w:val="single" w:sz="12" w:space="0" w:color="auto"/>
              <w:bottom w:val="single" w:sz="12" w:space="0" w:color="auto"/>
              <w:right w:val="single" w:sz="12" w:space="0" w:color="auto"/>
            </w:tcBorders>
            <w:vAlign w:val="center"/>
            <w:hideMark/>
          </w:tcPr>
          <w:p w14:paraId="53C4E32A" w14:textId="77777777" w:rsidR="00A06827" w:rsidRPr="00481F1A" w:rsidRDefault="00A06827" w:rsidP="00A06827">
            <w:pPr>
              <w:rPr>
                <w:lang w:eastAsia="zh-CN"/>
              </w:rPr>
            </w:pPr>
          </w:p>
        </w:tc>
        <w:tc>
          <w:tcPr>
            <w:tcW w:w="0" w:type="auto"/>
            <w:vMerge/>
            <w:tcBorders>
              <w:top w:val="single" w:sz="12" w:space="0" w:color="auto"/>
              <w:left w:val="single" w:sz="12" w:space="0" w:color="auto"/>
              <w:bottom w:val="single" w:sz="12" w:space="0" w:color="auto"/>
              <w:right w:val="single" w:sz="12" w:space="0" w:color="auto"/>
            </w:tcBorders>
            <w:vAlign w:val="center"/>
            <w:hideMark/>
          </w:tcPr>
          <w:p w14:paraId="434BB26D" w14:textId="77777777" w:rsidR="00A06827" w:rsidRPr="00481F1A" w:rsidRDefault="00A06827" w:rsidP="00A06827">
            <w:pPr>
              <w:rPr>
                <w:lang w:eastAsia="zh-CN"/>
              </w:rPr>
            </w:pPr>
          </w:p>
        </w:tc>
        <w:tc>
          <w:tcPr>
            <w:tcW w:w="0" w:type="auto"/>
            <w:vMerge/>
            <w:tcBorders>
              <w:top w:val="single" w:sz="12" w:space="0" w:color="auto"/>
              <w:left w:val="single" w:sz="12" w:space="0" w:color="auto"/>
              <w:bottom w:val="single" w:sz="12" w:space="0" w:color="auto"/>
              <w:right w:val="single" w:sz="12" w:space="0" w:color="auto"/>
            </w:tcBorders>
            <w:vAlign w:val="center"/>
            <w:hideMark/>
          </w:tcPr>
          <w:p w14:paraId="4A08D637" w14:textId="77777777" w:rsidR="00A06827" w:rsidRPr="00481F1A" w:rsidRDefault="00A06827" w:rsidP="00A06827">
            <w:pPr>
              <w:rPr>
                <w:lang w:eastAsia="zh-CN"/>
              </w:rPr>
            </w:pPr>
          </w:p>
        </w:tc>
        <w:tc>
          <w:tcPr>
            <w:tcW w:w="0" w:type="auto"/>
            <w:vMerge/>
            <w:tcBorders>
              <w:top w:val="single" w:sz="12" w:space="0" w:color="auto"/>
              <w:left w:val="single" w:sz="12" w:space="0" w:color="auto"/>
              <w:bottom w:val="single" w:sz="12" w:space="0" w:color="auto"/>
              <w:right w:val="single" w:sz="12" w:space="0" w:color="auto"/>
            </w:tcBorders>
            <w:vAlign w:val="center"/>
            <w:hideMark/>
          </w:tcPr>
          <w:p w14:paraId="500ED4EB" w14:textId="77777777" w:rsidR="00A06827" w:rsidRPr="00481F1A" w:rsidRDefault="00A06827" w:rsidP="00A06827">
            <w:pPr>
              <w:rPr>
                <w:lang w:eastAsia="zh-CN"/>
              </w:rPr>
            </w:pPr>
          </w:p>
        </w:tc>
        <w:tc>
          <w:tcPr>
            <w:tcW w:w="67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center"/>
          </w:tcPr>
          <w:p w14:paraId="640B2C83" w14:textId="77777777" w:rsidR="00A06827" w:rsidRPr="00481F1A" w:rsidRDefault="00A06827" w:rsidP="00A06827">
            <w:pPr>
              <w:rPr>
                <w:lang w:eastAsia="zh-CN"/>
              </w:rPr>
            </w:pPr>
          </w:p>
        </w:tc>
        <w:tc>
          <w:tcPr>
            <w:tcW w:w="1195" w:type="pct"/>
            <w:tcBorders>
              <w:top w:val="single" w:sz="12" w:space="0" w:color="auto"/>
              <w:left w:val="single" w:sz="12" w:space="0" w:color="auto"/>
              <w:bottom w:val="single" w:sz="12" w:space="0" w:color="auto"/>
              <w:right w:val="single" w:sz="12" w:space="0" w:color="auto"/>
            </w:tcBorders>
            <w:vAlign w:val="center"/>
            <w:hideMark/>
          </w:tcPr>
          <w:p w14:paraId="1BB78212" w14:textId="77777777" w:rsidR="00A06827" w:rsidRPr="00481F1A" w:rsidRDefault="00A06827" w:rsidP="00A06827">
            <w:pPr>
              <w:rPr>
                <w:lang w:eastAsia="zh-CN"/>
              </w:rPr>
            </w:pPr>
            <w:r w:rsidRPr="00481F1A">
              <w:rPr>
                <w:lang w:eastAsia="zh-CN"/>
              </w:rPr>
              <w:t>10</w:t>
            </w:r>
            <w:r w:rsidRPr="00481F1A">
              <w:rPr>
                <w:vertAlign w:val="superscript"/>
                <w:lang w:eastAsia="zh-CN"/>
              </w:rPr>
              <w:t>4</w:t>
            </w:r>
            <w:r w:rsidRPr="00481F1A">
              <w:rPr>
                <w:lang w:eastAsia="zh-CN"/>
              </w:rPr>
              <w:t xml:space="preserve"> (Note 2) the study did not determine whether or not this accuracy can be achieved with &lt; 1 µW power consumption at least for device 1</w:t>
            </w:r>
          </w:p>
        </w:tc>
      </w:tr>
      <w:tr w:rsidR="00A06827" w:rsidRPr="00481F1A" w14:paraId="4C8EE6B5" w14:textId="77777777" w:rsidTr="00A06827">
        <w:trPr>
          <w:trHeight w:val="53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14:paraId="782E44B6" w14:textId="77777777" w:rsidR="00A06827" w:rsidRPr="00481F1A" w:rsidRDefault="00A06827" w:rsidP="00A06827">
            <w:pPr>
              <w:rPr>
                <w:b/>
                <w:lang w:eastAsia="zh-CN"/>
              </w:rPr>
            </w:pPr>
          </w:p>
        </w:tc>
        <w:tc>
          <w:tcPr>
            <w:tcW w:w="0" w:type="auto"/>
            <w:vMerge/>
            <w:tcBorders>
              <w:top w:val="single" w:sz="12" w:space="0" w:color="auto"/>
              <w:left w:val="single" w:sz="12" w:space="0" w:color="auto"/>
              <w:bottom w:val="single" w:sz="12" w:space="0" w:color="auto"/>
              <w:right w:val="single" w:sz="12" w:space="0" w:color="auto"/>
            </w:tcBorders>
            <w:vAlign w:val="center"/>
            <w:hideMark/>
          </w:tcPr>
          <w:p w14:paraId="220EFD8B" w14:textId="77777777" w:rsidR="00A06827" w:rsidRPr="00481F1A" w:rsidRDefault="00A06827" w:rsidP="00A06827">
            <w:pPr>
              <w:rPr>
                <w:lang w:eastAsia="zh-CN"/>
              </w:rPr>
            </w:pPr>
          </w:p>
        </w:tc>
        <w:tc>
          <w:tcPr>
            <w:tcW w:w="0" w:type="auto"/>
            <w:vMerge/>
            <w:tcBorders>
              <w:top w:val="single" w:sz="12" w:space="0" w:color="auto"/>
              <w:left w:val="single" w:sz="12" w:space="0" w:color="auto"/>
              <w:bottom w:val="single" w:sz="12" w:space="0" w:color="auto"/>
              <w:right w:val="single" w:sz="12" w:space="0" w:color="auto"/>
            </w:tcBorders>
            <w:vAlign w:val="center"/>
            <w:hideMark/>
          </w:tcPr>
          <w:p w14:paraId="3421880D" w14:textId="77777777" w:rsidR="00A06827" w:rsidRPr="00481F1A" w:rsidRDefault="00A06827" w:rsidP="00A06827">
            <w:pPr>
              <w:rPr>
                <w:lang w:eastAsia="zh-CN"/>
              </w:rPr>
            </w:pPr>
          </w:p>
        </w:tc>
        <w:tc>
          <w:tcPr>
            <w:tcW w:w="597" w:type="pct"/>
            <w:tcBorders>
              <w:top w:val="single" w:sz="12" w:space="0" w:color="auto"/>
              <w:left w:val="single" w:sz="12" w:space="0" w:color="auto"/>
              <w:bottom w:val="single" w:sz="12" w:space="0" w:color="auto"/>
              <w:right w:val="single" w:sz="12" w:space="0" w:color="auto"/>
            </w:tcBorders>
            <w:vAlign w:val="center"/>
            <w:hideMark/>
          </w:tcPr>
          <w:p w14:paraId="056D2A4D" w14:textId="77777777" w:rsidR="00A06827" w:rsidRPr="00481F1A" w:rsidRDefault="00A06827" w:rsidP="00A06827">
            <w:pPr>
              <w:rPr>
                <w:lang w:eastAsia="zh-CN"/>
              </w:rPr>
            </w:pPr>
            <w:r w:rsidRPr="00481F1A">
              <w:rPr>
                <w:lang w:eastAsia="zh-CN"/>
              </w:rPr>
              <w:t>2a, 2b</w:t>
            </w:r>
          </w:p>
        </w:tc>
        <w:tc>
          <w:tcPr>
            <w:tcW w:w="749"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center"/>
            <w:hideMark/>
          </w:tcPr>
          <w:p w14:paraId="47FC7BB4" w14:textId="77777777" w:rsidR="00A06827" w:rsidRPr="00481F1A" w:rsidRDefault="00A06827" w:rsidP="00A06827">
            <w:pPr>
              <w:rPr>
                <w:lang w:eastAsia="zh-CN"/>
              </w:rPr>
            </w:pPr>
            <w:r w:rsidRPr="00481F1A">
              <w:rPr>
                <w:lang w:eastAsia="zh-CN"/>
              </w:rPr>
              <w:t>&lt;10 µW</w:t>
            </w:r>
          </w:p>
        </w:tc>
        <w:tc>
          <w:tcPr>
            <w:tcW w:w="67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center"/>
            <w:hideMark/>
          </w:tcPr>
          <w:p w14:paraId="3C2276EB" w14:textId="77777777" w:rsidR="00A06827" w:rsidRPr="00481F1A" w:rsidRDefault="00A06827" w:rsidP="00A06827">
            <w:pPr>
              <w:rPr>
                <w:vertAlign w:val="superscript"/>
                <w:lang w:eastAsia="zh-CN"/>
              </w:rPr>
            </w:pPr>
            <w:r w:rsidRPr="00481F1A">
              <w:rPr>
                <w:lang w:eastAsia="zh-CN"/>
              </w:rPr>
              <w:t>10</w:t>
            </w:r>
            <w:r w:rsidRPr="00481F1A">
              <w:rPr>
                <w:vertAlign w:val="superscript"/>
                <w:lang w:eastAsia="zh-CN"/>
              </w:rPr>
              <w:t>3</w:t>
            </w:r>
            <w:r w:rsidRPr="00481F1A">
              <w:rPr>
                <w:lang w:eastAsia="zh-CN"/>
              </w:rPr>
              <w:t xml:space="preserve"> - 10</w:t>
            </w:r>
            <w:r w:rsidRPr="00481F1A">
              <w:rPr>
                <w:vertAlign w:val="superscript"/>
                <w:lang w:eastAsia="zh-CN"/>
              </w:rPr>
              <w:t>4</w:t>
            </w:r>
          </w:p>
        </w:tc>
        <w:tc>
          <w:tcPr>
            <w:tcW w:w="1195" w:type="pct"/>
            <w:tcBorders>
              <w:top w:val="single" w:sz="12" w:space="0" w:color="auto"/>
              <w:left w:val="single" w:sz="12" w:space="0" w:color="auto"/>
              <w:bottom w:val="single" w:sz="12" w:space="0" w:color="auto"/>
              <w:right w:val="single" w:sz="12" w:space="0" w:color="auto"/>
            </w:tcBorders>
            <w:vAlign w:val="center"/>
            <w:hideMark/>
          </w:tcPr>
          <w:p w14:paraId="1138D6A3" w14:textId="77777777" w:rsidR="00A06827" w:rsidRPr="00481F1A" w:rsidRDefault="00A06827" w:rsidP="00A06827">
            <w:pPr>
              <w:rPr>
                <w:lang w:eastAsia="zh-CN"/>
              </w:rPr>
            </w:pPr>
            <w:r w:rsidRPr="00481F1A">
              <w:rPr>
                <w:lang w:eastAsia="zh-CN"/>
              </w:rPr>
              <w:t>10</w:t>
            </w:r>
            <w:r w:rsidRPr="00481F1A">
              <w:rPr>
                <w:vertAlign w:val="superscript"/>
                <w:lang w:eastAsia="zh-CN"/>
              </w:rPr>
              <w:t>3</w:t>
            </w:r>
            <w:r w:rsidRPr="00481F1A">
              <w:rPr>
                <w:lang w:eastAsia="zh-CN"/>
              </w:rPr>
              <w:t xml:space="preserve"> (Note 2)</w:t>
            </w:r>
          </w:p>
        </w:tc>
      </w:tr>
      <w:tr w:rsidR="00A06827" w:rsidRPr="00481F1A" w14:paraId="2927361C" w14:textId="77777777" w:rsidTr="00A06827">
        <w:trPr>
          <w:trHeight w:val="198"/>
          <w:jc w:val="center"/>
        </w:trPr>
        <w:tc>
          <w:tcPr>
            <w:tcW w:w="564" w:type="pct"/>
            <w:vMerge w:val="restar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hideMark/>
          </w:tcPr>
          <w:p w14:paraId="21359023" w14:textId="77777777" w:rsidR="00A06827" w:rsidRPr="00481F1A" w:rsidRDefault="00A06827" w:rsidP="00A06827">
            <w:pPr>
              <w:rPr>
                <w:b/>
                <w:lang w:eastAsia="zh-CN"/>
              </w:rPr>
            </w:pPr>
            <w:r w:rsidRPr="00481F1A">
              <w:rPr>
                <w:b/>
                <w:lang w:eastAsia="zh-CN"/>
              </w:rPr>
              <w:t>2</w:t>
            </w:r>
          </w:p>
        </w:tc>
        <w:tc>
          <w:tcPr>
            <w:tcW w:w="699" w:type="pct"/>
            <w:vMerge w:val="restar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center"/>
            <w:hideMark/>
          </w:tcPr>
          <w:p w14:paraId="1EE75526" w14:textId="77777777" w:rsidR="00A06827" w:rsidRPr="00481F1A" w:rsidRDefault="00A06827" w:rsidP="00A06827">
            <w:pPr>
              <w:rPr>
                <w:lang w:eastAsia="zh-CN"/>
              </w:rPr>
            </w:pPr>
            <w:r w:rsidRPr="00481F1A">
              <w:rPr>
                <w:lang w:eastAsia="zh-CN"/>
              </w:rPr>
              <w:t>Small frequency shift</w:t>
            </w:r>
          </w:p>
        </w:tc>
        <w:tc>
          <w:tcPr>
            <w:tcW w:w="523" w:type="pct"/>
            <w:vMerge w:val="restart"/>
            <w:tcBorders>
              <w:top w:val="single" w:sz="12" w:space="0" w:color="auto"/>
              <w:left w:val="single" w:sz="12" w:space="0" w:color="auto"/>
              <w:bottom w:val="single" w:sz="12" w:space="0" w:color="auto"/>
              <w:right w:val="single" w:sz="12" w:space="0" w:color="auto"/>
            </w:tcBorders>
            <w:vAlign w:val="center"/>
            <w:hideMark/>
          </w:tcPr>
          <w:p w14:paraId="2BBA62C1" w14:textId="77777777" w:rsidR="00A06827" w:rsidRPr="00481F1A" w:rsidRDefault="00A06827" w:rsidP="00A06827">
            <w:pPr>
              <w:rPr>
                <w:lang w:eastAsia="zh-CN"/>
              </w:rPr>
            </w:pPr>
            <w:r w:rsidRPr="00481F1A">
              <w:rPr>
                <w:lang w:eastAsia="zh-CN"/>
              </w:rPr>
              <w:t>A few MHz</w:t>
            </w:r>
          </w:p>
        </w:tc>
        <w:tc>
          <w:tcPr>
            <w:tcW w:w="597" w:type="pct"/>
            <w:vMerge w:val="restart"/>
            <w:tcBorders>
              <w:top w:val="single" w:sz="12" w:space="0" w:color="auto"/>
              <w:left w:val="single" w:sz="12" w:space="0" w:color="auto"/>
              <w:bottom w:val="single" w:sz="12" w:space="0" w:color="auto"/>
              <w:right w:val="single" w:sz="12" w:space="0" w:color="auto"/>
            </w:tcBorders>
            <w:vAlign w:val="center"/>
            <w:hideMark/>
          </w:tcPr>
          <w:p w14:paraId="286B58B0" w14:textId="77777777" w:rsidR="00A06827" w:rsidRPr="00481F1A" w:rsidRDefault="00A06827" w:rsidP="00A06827">
            <w:pPr>
              <w:rPr>
                <w:lang w:eastAsia="zh-CN"/>
              </w:rPr>
            </w:pPr>
            <w:r w:rsidRPr="00481F1A">
              <w:rPr>
                <w:lang w:eastAsia="zh-CN"/>
              </w:rPr>
              <w:t>1</w:t>
            </w:r>
          </w:p>
        </w:tc>
        <w:tc>
          <w:tcPr>
            <w:tcW w:w="749" w:type="pct"/>
            <w:vMerge w:val="restar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center"/>
            <w:hideMark/>
          </w:tcPr>
          <w:p w14:paraId="393611DC" w14:textId="77777777" w:rsidR="00A06827" w:rsidRPr="00481F1A" w:rsidRDefault="00A06827" w:rsidP="00A06827">
            <w:pPr>
              <w:rPr>
                <w:lang w:eastAsia="zh-CN"/>
              </w:rPr>
            </w:pPr>
            <w:r w:rsidRPr="00481F1A">
              <w:rPr>
                <w:lang w:eastAsia="zh-CN"/>
              </w:rPr>
              <w:t>&lt;1 µW</w:t>
            </w:r>
          </w:p>
        </w:tc>
        <w:tc>
          <w:tcPr>
            <w:tcW w:w="67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center"/>
          </w:tcPr>
          <w:p w14:paraId="6A57E80E" w14:textId="77777777" w:rsidR="00A06827" w:rsidRPr="00481F1A" w:rsidRDefault="00A06827" w:rsidP="00A06827">
            <w:pPr>
              <w:rPr>
                <w:lang w:eastAsia="zh-CN"/>
              </w:rPr>
            </w:pPr>
          </w:p>
        </w:tc>
        <w:tc>
          <w:tcPr>
            <w:tcW w:w="1195" w:type="pct"/>
            <w:tcBorders>
              <w:top w:val="single" w:sz="12" w:space="0" w:color="auto"/>
              <w:left w:val="single" w:sz="12" w:space="0" w:color="auto"/>
              <w:bottom w:val="single" w:sz="12" w:space="0" w:color="auto"/>
              <w:right w:val="single" w:sz="12" w:space="0" w:color="auto"/>
            </w:tcBorders>
            <w:vAlign w:val="center"/>
            <w:hideMark/>
          </w:tcPr>
          <w:p w14:paraId="496E57B2" w14:textId="77777777" w:rsidR="00A06827" w:rsidRPr="00481F1A" w:rsidRDefault="00A06827" w:rsidP="00A06827">
            <w:pPr>
              <w:rPr>
                <w:lang w:eastAsia="zh-CN"/>
              </w:rPr>
            </w:pPr>
            <w:r w:rsidRPr="00481F1A">
              <w:rPr>
                <w:lang w:eastAsia="zh-CN"/>
              </w:rPr>
              <w:t>10</w:t>
            </w:r>
            <w:r w:rsidRPr="00481F1A">
              <w:rPr>
                <w:vertAlign w:val="superscript"/>
                <w:lang w:eastAsia="zh-CN"/>
              </w:rPr>
              <w:t>5</w:t>
            </w:r>
            <w:r w:rsidRPr="00481F1A">
              <w:rPr>
                <w:lang w:eastAsia="zh-CN"/>
              </w:rPr>
              <w:t> (Note 2)</w:t>
            </w:r>
          </w:p>
        </w:tc>
      </w:tr>
      <w:tr w:rsidR="00A06827" w:rsidRPr="00481F1A" w14:paraId="39169714" w14:textId="77777777" w:rsidTr="00A06827">
        <w:trPr>
          <w:trHeight w:val="197"/>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14:paraId="60539FF8" w14:textId="77777777" w:rsidR="00A06827" w:rsidRPr="00481F1A" w:rsidRDefault="00A06827" w:rsidP="00A06827">
            <w:pPr>
              <w:rPr>
                <w:b/>
                <w:lang w:eastAsia="zh-CN"/>
              </w:rPr>
            </w:pPr>
          </w:p>
        </w:tc>
        <w:tc>
          <w:tcPr>
            <w:tcW w:w="0" w:type="auto"/>
            <w:vMerge/>
            <w:tcBorders>
              <w:top w:val="single" w:sz="12" w:space="0" w:color="auto"/>
              <w:left w:val="single" w:sz="12" w:space="0" w:color="auto"/>
              <w:bottom w:val="single" w:sz="12" w:space="0" w:color="auto"/>
              <w:right w:val="single" w:sz="12" w:space="0" w:color="auto"/>
            </w:tcBorders>
            <w:vAlign w:val="center"/>
            <w:hideMark/>
          </w:tcPr>
          <w:p w14:paraId="032CD818" w14:textId="77777777" w:rsidR="00A06827" w:rsidRPr="00481F1A" w:rsidRDefault="00A06827" w:rsidP="00A06827">
            <w:pPr>
              <w:rPr>
                <w:lang w:eastAsia="zh-CN"/>
              </w:rPr>
            </w:pPr>
          </w:p>
        </w:tc>
        <w:tc>
          <w:tcPr>
            <w:tcW w:w="0" w:type="auto"/>
            <w:vMerge/>
            <w:tcBorders>
              <w:top w:val="single" w:sz="12" w:space="0" w:color="auto"/>
              <w:left w:val="single" w:sz="12" w:space="0" w:color="auto"/>
              <w:bottom w:val="single" w:sz="12" w:space="0" w:color="auto"/>
              <w:right w:val="single" w:sz="12" w:space="0" w:color="auto"/>
            </w:tcBorders>
            <w:vAlign w:val="center"/>
            <w:hideMark/>
          </w:tcPr>
          <w:p w14:paraId="6A6AD2E1" w14:textId="77777777" w:rsidR="00A06827" w:rsidRPr="00481F1A" w:rsidRDefault="00A06827" w:rsidP="00A06827">
            <w:pPr>
              <w:rPr>
                <w:lang w:eastAsia="zh-CN"/>
              </w:rPr>
            </w:pPr>
          </w:p>
        </w:tc>
        <w:tc>
          <w:tcPr>
            <w:tcW w:w="0" w:type="auto"/>
            <w:vMerge/>
            <w:tcBorders>
              <w:top w:val="single" w:sz="12" w:space="0" w:color="auto"/>
              <w:left w:val="single" w:sz="12" w:space="0" w:color="auto"/>
              <w:bottom w:val="single" w:sz="12" w:space="0" w:color="auto"/>
              <w:right w:val="single" w:sz="12" w:space="0" w:color="auto"/>
            </w:tcBorders>
            <w:vAlign w:val="center"/>
            <w:hideMark/>
          </w:tcPr>
          <w:p w14:paraId="1F28EA7E" w14:textId="77777777" w:rsidR="00A06827" w:rsidRPr="00481F1A" w:rsidRDefault="00A06827" w:rsidP="00A06827">
            <w:pPr>
              <w:rPr>
                <w:lang w:eastAsia="zh-CN"/>
              </w:rPr>
            </w:pPr>
          </w:p>
        </w:tc>
        <w:tc>
          <w:tcPr>
            <w:tcW w:w="0" w:type="auto"/>
            <w:vMerge/>
            <w:tcBorders>
              <w:top w:val="single" w:sz="12" w:space="0" w:color="auto"/>
              <w:left w:val="single" w:sz="12" w:space="0" w:color="auto"/>
              <w:bottom w:val="single" w:sz="12" w:space="0" w:color="auto"/>
              <w:right w:val="single" w:sz="12" w:space="0" w:color="auto"/>
            </w:tcBorders>
            <w:vAlign w:val="center"/>
            <w:hideMark/>
          </w:tcPr>
          <w:p w14:paraId="7FB8ABB3" w14:textId="77777777" w:rsidR="00A06827" w:rsidRPr="00481F1A" w:rsidRDefault="00A06827" w:rsidP="00A06827">
            <w:pPr>
              <w:rPr>
                <w:lang w:eastAsia="zh-CN"/>
              </w:rPr>
            </w:pPr>
          </w:p>
        </w:tc>
        <w:tc>
          <w:tcPr>
            <w:tcW w:w="67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center"/>
          </w:tcPr>
          <w:p w14:paraId="6AA0009D" w14:textId="77777777" w:rsidR="00A06827" w:rsidRPr="00481F1A" w:rsidRDefault="00A06827" w:rsidP="00A06827">
            <w:pPr>
              <w:rPr>
                <w:lang w:eastAsia="zh-CN"/>
              </w:rPr>
            </w:pPr>
          </w:p>
        </w:tc>
        <w:tc>
          <w:tcPr>
            <w:tcW w:w="1195" w:type="pct"/>
            <w:tcBorders>
              <w:top w:val="single" w:sz="12" w:space="0" w:color="auto"/>
              <w:left w:val="single" w:sz="12" w:space="0" w:color="auto"/>
              <w:bottom w:val="single" w:sz="12" w:space="0" w:color="auto"/>
              <w:right w:val="single" w:sz="12" w:space="0" w:color="auto"/>
            </w:tcBorders>
            <w:vAlign w:val="center"/>
            <w:hideMark/>
          </w:tcPr>
          <w:p w14:paraId="17447A5A" w14:textId="77777777" w:rsidR="00A06827" w:rsidRPr="00481F1A" w:rsidRDefault="00A06827" w:rsidP="00A06827">
            <w:pPr>
              <w:rPr>
                <w:lang w:eastAsia="zh-CN"/>
              </w:rPr>
            </w:pPr>
            <w:r w:rsidRPr="00481F1A">
              <w:rPr>
                <w:lang w:eastAsia="zh-CN"/>
              </w:rPr>
              <w:t>10</w:t>
            </w:r>
            <w:r w:rsidRPr="00481F1A">
              <w:rPr>
                <w:vertAlign w:val="superscript"/>
                <w:lang w:eastAsia="zh-CN"/>
              </w:rPr>
              <w:t>4</w:t>
            </w:r>
            <w:r w:rsidRPr="00481F1A">
              <w:rPr>
                <w:lang w:eastAsia="zh-CN"/>
              </w:rPr>
              <w:t xml:space="preserve"> (Note 2) the study did not determine whether or not this accuracy can be achieved with &lt; 1 µW power consumption at least for device 1</w:t>
            </w:r>
          </w:p>
        </w:tc>
      </w:tr>
      <w:tr w:rsidR="00A06827" w:rsidRPr="00481F1A" w14:paraId="57294747" w14:textId="77777777" w:rsidTr="00A06827">
        <w:trPr>
          <w:trHeight w:val="289"/>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14:paraId="32AE9F93" w14:textId="77777777" w:rsidR="00A06827" w:rsidRPr="00481F1A" w:rsidRDefault="00A06827" w:rsidP="00A06827">
            <w:pPr>
              <w:rPr>
                <w:b/>
                <w:lang w:eastAsia="zh-CN"/>
              </w:rPr>
            </w:pPr>
          </w:p>
        </w:tc>
        <w:tc>
          <w:tcPr>
            <w:tcW w:w="0" w:type="auto"/>
            <w:vMerge/>
            <w:tcBorders>
              <w:top w:val="single" w:sz="12" w:space="0" w:color="auto"/>
              <w:left w:val="single" w:sz="12" w:space="0" w:color="auto"/>
              <w:bottom w:val="single" w:sz="12" w:space="0" w:color="auto"/>
              <w:right w:val="single" w:sz="12" w:space="0" w:color="auto"/>
            </w:tcBorders>
            <w:vAlign w:val="center"/>
            <w:hideMark/>
          </w:tcPr>
          <w:p w14:paraId="702CA4EA" w14:textId="77777777" w:rsidR="00A06827" w:rsidRPr="00481F1A" w:rsidRDefault="00A06827" w:rsidP="00A06827">
            <w:pPr>
              <w:rPr>
                <w:lang w:eastAsia="zh-CN"/>
              </w:rPr>
            </w:pPr>
          </w:p>
        </w:tc>
        <w:tc>
          <w:tcPr>
            <w:tcW w:w="0" w:type="auto"/>
            <w:vMerge/>
            <w:tcBorders>
              <w:top w:val="single" w:sz="12" w:space="0" w:color="auto"/>
              <w:left w:val="single" w:sz="12" w:space="0" w:color="auto"/>
              <w:bottom w:val="single" w:sz="12" w:space="0" w:color="auto"/>
              <w:right w:val="single" w:sz="12" w:space="0" w:color="auto"/>
            </w:tcBorders>
            <w:vAlign w:val="center"/>
            <w:hideMark/>
          </w:tcPr>
          <w:p w14:paraId="7BBF8F07" w14:textId="77777777" w:rsidR="00A06827" w:rsidRPr="00481F1A" w:rsidRDefault="00A06827" w:rsidP="00A06827">
            <w:pPr>
              <w:rPr>
                <w:lang w:eastAsia="zh-CN"/>
              </w:rPr>
            </w:pPr>
          </w:p>
        </w:tc>
        <w:tc>
          <w:tcPr>
            <w:tcW w:w="597" w:type="pct"/>
            <w:tcBorders>
              <w:top w:val="single" w:sz="12" w:space="0" w:color="auto"/>
              <w:left w:val="single" w:sz="12" w:space="0" w:color="auto"/>
              <w:bottom w:val="single" w:sz="12" w:space="0" w:color="auto"/>
              <w:right w:val="single" w:sz="12" w:space="0" w:color="auto"/>
            </w:tcBorders>
            <w:vAlign w:val="center"/>
            <w:hideMark/>
          </w:tcPr>
          <w:p w14:paraId="7EDF00A4" w14:textId="77777777" w:rsidR="00A06827" w:rsidRPr="00481F1A" w:rsidRDefault="00A06827" w:rsidP="00A06827">
            <w:pPr>
              <w:rPr>
                <w:lang w:eastAsia="zh-CN"/>
              </w:rPr>
            </w:pPr>
            <w:r w:rsidRPr="00481F1A">
              <w:rPr>
                <w:lang w:eastAsia="zh-CN"/>
              </w:rPr>
              <w:t>2a,</w:t>
            </w:r>
          </w:p>
          <w:p w14:paraId="4C289295" w14:textId="77777777" w:rsidR="00A06827" w:rsidRPr="00481F1A" w:rsidRDefault="00A06827" w:rsidP="00A06827">
            <w:pPr>
              <w:rPr>
                <w:lang w:eastAsia="zh-CN"/>
              </w:rPr>
            </w:pPr>
            <w:r w:rsidRPr="00481F1A">
              <w:rPr>
                <w:lang w:eastAsia="zh-CN"/>
              </w:rPr>
              <w:t>2b (if applicable)</w:t>
            </w:r>
          </w:p>
        </w:tc>
        <w:tc>
          <w:tcPr>
            <w:tcW w:w="749"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center"/>
            <w:hideMark/>
          </w:tcPr>
          <w:p w14:paraId="4B8C3379" w14:textId="77777777" w:rsidR="00A06827" w:rsidRPr="00481F1A" w:rsidRDefault="00A06827" w:rsidP="00A06827">
            <w:pPr>
              <w:rPr>
                <w:lang w:eastAsia="zh-CN"/>
              </w:rPr>
            </w:pPr>
            <w:r w:rsidRPr="00481F1A">
              <w:rPr>
                <w:lang w:eastAsia="zh-CN"/>
              </w:rPr>
              <w:t>&lt;10 µW</w:t>
            </w:r>
          </w:p>
        </w:tc>
        <w:tc>
          <w:tcPr>
            <w:tcW w:w="67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center"/>
          </w:tcPr>
          <w:p w14:paraId="5C9F7E86" w14:textId="77777777" w:rsidR="00A06827" w:rsidRPr="00481F1A" w:rsidRDefault="00A06827" w:rsidP="00A06827">
            <w:pPr>
              <w:rPr>
                <w:lang w:eastAsia="zh-CN"/>
              </w:rPr>
            </w:pPr>
          </w:p>
        </w:tc>
        <w:tc>
          <w:tcPr>
            <w:tcW w:w="1195" w:type="pct"/>
            <w:tcBorders>
              <w:top w:val="single" w:sz="12" w:space="0" w:color="auto"/>
              <w:left w:val="single" w:sz="12" w:space="0" w:color="auto"/>
              <w:bottom w:val="single" w:sz="12" w:space="0" w:color="auto"/>
              <w:right w:val="single" w:sz="12" w:space="0" w:color="auto"/>
            </w:tcBorders>
            <w:vAlign w:val="center"/>
            <w:hideMark/>
          </w:tcPr>
          <w:p w14:paraId="6DC5C526" w14:textId="77777777" w:rsidR="00A06827" w:rsidRPr="00481F1A" w:rsidRDefault="00A06827" w:rsidP="00A06827">
            <w:pPr>
              <w:rPr>
                <w:lang w:eastAsia="zh-CN"/>
              </w:rPr>
            </w:pPr>
            <w:r w:rsidRPr="00481F1A">
              <w:rPr>
                <w:lang w:eastAsia="zh-CN"/>
              </w:rPr>
              <w:t>10</w:t>
            </w:r>
            <w:r w:rsidRPr="00481F1A">
              <w:rPr>
                <w:vertAlign w:val="superscript"/>
                <w:lang w:eastAsia="zh-CN"/>
              </w:rPr>
              <w:t>3</w:t>
            </w:r>
            <w:r w:rsidRPr="00481F1A">
              <w:rPr>
                <w:lang w:eastAsia="zh-CN"/>
              </w:rPr>
              <w:t xml:space="preserve"> (Note 2)</w:t>
            </w:r>
          </w:p>
        </w:tc>
      </w:tr>
      <w:tr w:rsidR="00A06827" w:rsidRPr="00481F1A" w14:paraId="50E013F4" w14:textId="77777777" w:rsidTr="00A06827">
        <w:trPr>
          <w:trHeight w:val="717"/>
          <w:jc w:val="center"/>
        </w:trPr>
        <w:tc>
          <w:tcPr>
            <w:tcW w:w="564"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hideMark/>
          </w:tcPr>
          <w:p w14:paraId="65A04E06" w14:textId="77777777" w:rsidR="00A06827" w:rsidRPr="00481F1A" w:rsidRDefault="00A06827" w:rsidP="00A06827">
            <w:pPr>
              <w:rPr>
                <w:b/>
                <w:lang w:eastAsia="zh-CN"/>
              </w:rPr>
            </w:pPr>
            <w:r w:rsidRPr="00481F1A">
              <w:rPr>
                <w:b/>
                <w:lang w:eastAsia="zh-CN"/>
              </w:rPr>
              <w:t>3</w:t>
            </w:r>
          </w:p>
        </w:tc>
        <w:tc>
          <w:tcPr>
            <w:tcW w:w="699"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center"/>
            <w:hideMark/>
          </w:tcPr>
          <w:p w14:paraId="51DE3736" w14:textId="77777777" w:rsidR="00A06827" w:rsidRPr="00481F1A" w:rsidRDefault="00A06827" w:rsidP="00A06827">
            <w:pPr>
              <w:rPr>
                <w:lang w:eastAsia="zh-CN"/>
              </w:rPr>
            </w:pPr>
            <w:r w:rsidRPr="00481F1A">
              <w:rPr>
                <w:lang w:eastAsia="zh-CN"/>
              </w:rPr>
              <w:t>Time counting (if supported)</w:t>
            </w:r>
          </w:p>
        </w:tc>
        <w:tc>
          <w:tcPr>
            <w:tcW w:w="523" w:type="pct"/>
            <w:tcBorders>
              <w:top w:val="single" w:sz="12" w:space="0" w:color="auto"/>
              <w:left w:val="single" w:sz="12" w:space="0" w:color="auto"/>
              <w:bottom w:val="single" w:sz="12" w:space="0" w:color="auto"/>
              <w:right w:val="single" w:sz="12" w:space="0" w:color="auto"/>
            </w:tcBorders>
            <w:vAlign w:val="center"/>
            <w:hideMark/>
          </w:tcPr>
          <w:p w14:paraId="54F8F632" w14:textId="77777777" w:rsidR="00A06827" w:rsidRPr="00481F1A" w:rsidRDefault="00A06827" w:rsidP="00A06827">
            <w:pPr>
              <w:rPr>
                <w:lang w:eastAsia="zh-CN"/>
              </w:rPr>
            </w:pPr>
            <w:r w:rsidRPr="00481F1A">
              <w:rPr>
                <w:lang w:eastAsia="zh-CN"/>
              </w:rPr>
              <w:t>e.g. tens of kHz</w:t>
            </w:r>
          </w:p>
        </w:tc>
        <w:tc>
          <w:tcPr>
            <w:tcW w:w="597" w:type="pct"/>
            <w:tcBorders>
              <w:top w:val="single" w:sz="12" w:space="0" w:color="auto"/>
              <w:left w:val="single" w:sz="12" w:space="0" w:color="auto"/>
              <w:bottom w:val="single" w:sz="12" w:space="0" w:color="auto"/>
              <w:right w:val="single" w:sz="12" w:space="0" w:color="auto"/>
            </w:tcBorders>
            <w:vAlign w:val="center"/>
            <w:hideMark/>
          </w:tcPr>
          <w:p w14:paraId="6E09C55C" w14:textId="77777777" w:rsidR="00A06827" w:rsidRPr="00481F1A" w:rsidRDefault="00A06827" w:rsidP="00A06827">
            <w:pPr>
              <w:rPr>
                <w:lang w:eastAsia="zh-CN"/>
              </w:rPr>
            </w:pPr>
            <w:r w:rsidRPr="00481F1A">
              <w:rPr>
                <w:lang w:eastAsia="zh-CN"/>
              </w:rPr>
              <w:t xml:space="preserve">1 (if applicable) </w:t>
            </w:r>
          </w:p>
          <w:p w14:paraId="07E55B87" w14:textId="77777777" w:rsidR="00A06827" w:rsidRPr="00481F1A" w:rsidRDefault="00A06827" w:rsidP="00A06827">
            <w:pPr>
              <w:rPr>
                <w:lang w:eastAsia="zh-CN"/>
              </w:rPr>
            </w:pPr>
            <w:r w:rsidRPr="00481F1A">
              <w:rPr>
                <w:lang w:eastAsia="zh-CN"/>
              </w:rPr>
              <w:t>2a, 2b</w:t>
            </w:r>
          </w:p>
        </w:tc>
        <w:tc>
          <w:tcPr>
            <w:tcW w:w="749"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center"/>
            <w:hideMark/>
          </w:tcPr>
          <w:p w14:paraId="04F4FC53" w14:textId="77777777" w:rsidR="00A06827" w:rsidRPr="00481F1A" w:rsidRDefault="00A06827" w:rsidP="00A06827">
            <w:pPr>
              <w:rPr>
                <w:lang w:eastAsia="zh-CN"/>
              </w:rPr>
            </w:pPr>
            <w:r w:rsidRPr="00481F1A">
              <w:rPr>
                <w:lang w:eastAsia="zh-CN"/>
              </w:rPr>
              <w:t>&lt;0.1 μW</w:t>
            </w:r>
          </w:p>
        </w:tc>
        <w:tc>
          <w:tcPr>
            <w:tcW w:w="67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center"/>
            <w:hideMark/>
          </w:tcPr>
          <w:p w14:paraId="4580AB0F" w14:textId="77777777" w:rsidR="00A06827" w:rsidRPr="00481F1A" w:rsidRDefault="00A06827" w:rsidP="00A06827">
            <w:pPr>
              <w:rPr>
                <w:lang w:eastAsia="zh-CN"/>
              </w:rPr>
            </w:pPr>
            <w:r w:rsidRPr="00481F1A">
              <w:rPr>
                <w:lang w:eastAsia="zh-CN"/>
              </w:rPr>
              <w:t>10</w:t>
            </w:r>
            <w:r w:rsidRPr="00481F1A">
              <w:rPr>
                <w:vertAlign w:val="superscript"/>
                <w:lang w:eastAsia="zh-CN"/>
              </w:rPr>
              <w:t>4</w:t>
            </w:r>
            <w:r w:rsidRPr="00481F1A">
              <w:rPr>
                <w:lang w:eastAsia="zh-CN"/>
              </w:rPr>
              <w:t xml:space="preserve"> - 10</w:t>
            </w:r>
            <w:r w:rsidRPr="00481F1A">
              <w:rPr>
                <w:vertAlign w:val="superscript"/>
                <w:lang w:eastAsia="zh-CN"/>
              </w:rPr>
              <w:t>5</w:t>
            </w:r>
            <w:r w:rsidRPr="00481F1A">
              <w:rPr>
                <w:lang w:eastAsia="zh-CN"/>
              </w:rPr>
              <w:t xml:space="preserve"> </w:t>
            </w:r>
          </w:p>
        </w:tc>
        <w:tc>
          <w:tcPr>
            <w:tcW w:w="1195" w:type="pct"/>
            <w:tcBorders>
              <w:top w:val="single" w:sz="12" w:space="0" w:color="auto"/>
              <w:left w:val="single" w:sz="12" w:space="0" w:color="auto"/>
              <w:bottom w:val="single" w:sz="12" w:space="0" w:color="auto"/>
              <w:right w:val="single" w:sz="12" w:space="0" w:color="auto"/>
            </w:tcBorders>
            <w:vAlign w:val="center"/>
            <w:hideMark/>
          </w:tcPr>
          <w:p w14:paraId="742F2D0C" w14:textId="77777777" w:rsidR="00A06827" w:rsidRPr="00481F1A" w:rsidRDefault="00A06827" w:rsidP="00A06827">
            <w:pPr>
              <w:rPr>
                <w:lang w:eastAsia="zh-CN"/>
              </w:rPr>
            </w:pPr>
            <w:r w:rsidRPr="00481F1A">
              <w:rPr>
                <w:lang w:eastAsia="zh-CN"/>
              </w:rPr>
              <w:t>Calibration may not always be feasible for this clock purpose</w:t>
            </w:r>
          </w:p>
        </w:tc>
      </w:tr>
      <w:tr w:rsidR="00A06827" w:rsidRPr="00481F1A" w14:paraId="0BF8BED1" w14:textId="77777777" w:rsidTr="00A06827">
        <w:trPr>
          <w:trHeight w:val="115"/>
          <w:jc w:val="center"/>
        </w:trPr>
        <w:tc>
          <w:tcPr>
            <w:tcW w:w="564"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hideMark/>
          </w:tcPr>
          <w:p w14:paraId="3F6A5560" w14:textId="77777777" w:rsidR="00A06827" w:rsidRPr="00481F1A" w:rsidRDefault="00A06827" w:rsidP="00A06827">
            <w:pPr>
              <w:rPr>
                <w:b/>
                <w:lang w:eastAsia="zh-CN"/>
              </w:rPr>
            </w:pPr>
            <w:r w:rsidRPr="00481F1A">
              <w:rPr>
                <w:b/>
                <w:lang w:eastAsia="zh-CN"/>
              </w:rPr>
              <w:t>4</w:t>
            </w:r>
          </w:p>
        </w:tc>
        <w:tc>
          <w:tcPr>
            <w:tcW w:w="699"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center"/>
            <w:hideMark/>
          </w:tcPr>
          <w:p w14:paraId="6D5A26A1" w14:textId="77777777" w:rsidR="00A06827" w:rsidRPr="00481F1A" w:rsidRDefault="00A06827" w:rsidP="00A06827">
            <w:pPr>
              <w:rPr>
                <w:lang w:eastAsia="zh-CN"/>
              </w:rPr>
            </w:pPr>
            <w:r w:rsidRPr="00481F1A">
              <w:rPr>
                <w:lang w:eastAsia="zh-CN"/>
              </w:rPr>
              <w:t>Large frequency shift (if supported for device 2a)</w:t>
            </w:r>
          </w:p>
        </w:tc>
        <w:tc>
          <w:tcPr>
            <w:tcW w:w="523" w:type="pct"/>
            <w:tcBorders>
              <w:top w:val="single" w:sz="12" w:space="0" w:color="auto"/>
              <w:left w:val="single" w:sz="12" w:space="0" w:color="auto"/>
              <w:bottom w:val="single" w:sz="12" w:space="0" w:color="auto"/>
              <w:right w:val="single" w:sz="12" w:space="0" w:color="auto"/>
            </w:tcBorders>
            <w:vAlign w:val="center"/>
            <w:hideMark/>
          </w:tcPr>
          <w:p w14:paraId="3688D7C3" w14:textId="77777777" w:rsidR="00A06827" w:rsidRPr="00481F1A" w:rsidRDefault="00A06827" w:rsidP="00A06827">
            <w:pPr>
              <w:rPr>
                <w:lang w:eastAsia="zh-CN"/>
              </w:rPr>
            </w:pPr>
            <w:r w:rsidRPr="00481F1A">
              <w:rPr>
                <w:lang w:eastAsia="zh-CN"/>
              </w:rPr>
              <w:t>10s of MHz (e.g. 50 MHz)</w:t>
            </w:r>
          </w:p>
        </w:tc>
        <w:tc>
          <w:tcPr>
            <w:tcW w:w="597" w:type="pct"/>
            <w:tcBorders>
              <w:top w:val="single" w:sz="12" w:space="0" w:color="auto"/>
              <w:left w:val="single" w:sz="12" w:space="0" w:color="auto"/>
              <w:bottom w:val="single" w:sz="12" w:space="0" w:color="auto"/>
              <w:right w:val="single" w:sz="12" w:space="0" w:color="auto"/>
            </w:tcBorders>
            <w:vAlign w:val="center"/>
            <w:hideMark/>
          </w:tcPr>
          <w:p w14:paraId="3ACA359F" w14:textId="77777777" w:rsidR="00A06827" w:rsidRPr="00481F1A" w:rsidRDefault="00A06827" w:rsidP="00A06827">
            <w:pPr>
              <w:rPr>
                <w:lang w:eastAsia="zh-CN"/>
              </w:rPr>
            </w:pPr>
            <w:r w:rsidRPr="00481F1A">
              <w:rPr>
                <w:lang w:eastAsia="zh-CN"/>
              </w:rPr>
              <w:t>2a</w:t>
            </w:r>
          </w:p>
        </w:tc>
        <w:tc>
          <w:tcPr>
            <w:tcW w:w="749"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center"/>
            <w:hideMark/>
          </w:tcPr>
          <w:p w14:paraId="7A77F02C" w14:textId="77777777" w:rsidR="00A06827" w:rsidRPr="00481F1A" w:rsidRDefault="00A06827" w:rsidP="00A06827">
            <w:pPr>
              <w:rPr>
                <w:lang w:eastAsia="zh-CN"/>
              </w:rPr>
            </w:pPr>
            <w:r w:rsidRPr="00481F1A">
              <w:rPr>
                <w:lang w:eastAsia="zh-CN"/>
              </w:rPr>
              <w:t>10s of µW</w:t>
            </w:r>
          </w:p>
        </w:tc>
        <w:tc>
          <w:tcPr>
            <w:tcW w:w="67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center"/>
            <w:hideMark/>
          </w:tcPr>
          <w:p w14:paraId="6645B8E6" w14:textId="77777777" w:rsidR="00A06827" w:rsidRPr="00481F1A" w:rsidRDefault="00A06827" w:rsidP="00A06827">
            <w:pPr>
              <w:rPr>
                <w:lang w:eastAsia="zh-CN"/>
              </w:rPr>
            </w:pPr>
            <w:r w:rsidRPr="00481F1A">
              <w:rPr>
                <w:lang w:eastAsia="zh-CN"/>
              </w:rPr>
              <w:t>10</w:t>
            </w:r>
            <w:r w:rsidRPr="00481F1A">
              <w:rPr>
                <w:vertAlign w:val="superscript"/>
                <w:lang w:eastAsia="zh-CN"/>
              </w:rPr>
              <w:t>3</w:t>
            </w:r>
            <w:r w:rsidRPr="00481F1A">
              <w:rPr>
                <w:lang w:eastAsia="zh-CN"/>
              </w:rPr>
              <w:t xml:space="preserve"> - 10</w:t>
            </w:r>
            <w:r w:rsidRPr="00481F1A">
              <w:rPr>
                <w:vertAlign w:val="superscript"/>
                <w:lang w:eastAsia="zh-CN"/>
              </w:rPr>
              <w:t>4</w:t>
            </w:r>
          </w:p>
        </w:tc>
        <w:tc>
          <w:tcPr>
            <w:tcW w:w="1195" w:type="pct"/>
            <w:tcBorders>
              <w:top w:val="single" w:sz="12" w:space="0" w:color="auto"/>
              <w:left w:val="single" w:sz="12" w:space="0" w:color="auto"/>
              <w:bottom w:val="single" w:sz="12" w:space="0" w:color="auto"/>
              <w:right w:val="single" w:sz="12" w:space="0" w:color="auto"/>
            </w:tcBorders>
            <w:vAlign w:val="center"/>
          </w:tcPr>
          <w:p w14:paraId="1BD34592" w14:textId="77777777" w:rsidR="00A06827" w:rsidRPr="00481F1A" w:rsidRDefault="00A06827" w:rsidP="00A06827">
            <w:pPr>
              <w:rPr>
                <w:lang w:eastAsia="zh-CN"/>
              </w:rPr>
            </w:pPr>
            <w:r w:rsidRPr="00481F1A">
              <w:rPr>
                <w:lang w:eastAsia="zh-CN"/>
              </w:rPr>
              <w:t>10</w:t>
            </w:r>
            <w:r w:rsidRPr="00481F1A">
              <w:rPr>
                <w:vertAlign w:val="superscript"/>
                <w:lang w:eastAsia="zh-CN"/>
              </w:rPr>
              <w:t>3</w:t>
            </w:r>
            <w:r w:rsidRPr="00481F1A">
              <w:rPr>
                <w:lang w:eastAsia="zh-CN"/>
              </w:rPr>
              <w:t xml:space="preserve"> (Note 2)</w:t>
            </w:r>
          </w:p>
          <w:p w14:paraId="1320A8BD" w14:textId="77777777" w:rsidR="00A06827" w:rsidRPr="00481F1A" w:rsidRDefault="00A06827" w:rsidP="00A06827">
            <w:pPr>
              <w:rPr>
                <w:lang w:eastAsia="zh-CN"/>
              </w:rPr>
            </w:pPr>
            <w:r w:rsidRPr="00481F1A">
              <w:rPr>
                <w:lang w:eastAsia="zh-CN"/>
              </w:rPr>
              <w:t>Whether better accuracy can be achieved has not been determined.</w:t>
            </w:r>
          </w:p>
          <w:p w14:paraId="66F62510" w14:textId="77777777" w:rsidR="00A06827" w:rsidRPr="00481F1A" w:rsidRDefault="00A06827" w:rsidP="00A06827">
            <w:pPr>
              <w:rPr>
                <w:lang w:eastAsia="zh-CN"/>
              </w:rPr>
            </w:pPr>
          </w:p>
        </w:tc>
      </w:tr>
      <w:tr w:rsidR="00A06827" w:rsidRPr="00481F1A" w14:paraId="6E4A9B3D" w14:textId="77777777" w:rsidTr="00A06827">
        <w:trPr>
          <w:trHeight w:val="1077"/>
          <w:jc w:val="center"/>
        </w:trPr>
        <w:tc>
          <w:tcPr>
            <w:tcW w:w="564"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hideMark/>
          </w:tcPr>
          <w:p w14:paraId="60BD0FE5" w14:textId="77777777" w:rsidR="00A06827" w:rsidRPr="00481F1A" w:rsidRDefault="00A06827" w:rsidP="00A06827">
            <w:pPr>
              <w:rPr>
                <w:b/>
                <w:lang w:eastAsia="zh-CN"/>
              </w:rPr>
            </w:pPr>
            <w:r w:rsidRPr="00481F1A">
              <w:rPr>
                <w:b/>
                <w:lang w:eastAsia="zh-CN"/>
              </w:rPr>
              <w:t>5</w:t>
            </w:r>
          </w:p>
        </w:tc>
        <w:tc>
          <w:tcPr>
            <w:tcW w:w="699"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center"/>
            <w:hideMark/>
          </w:tcPr>
          <w:p w14:paraId="5017B854" w14:textId="77777777" w:rsidR="00A06827" w:rsidRPr="00481F1A" w:rsidRDefault="00A06827" w:rsidP="00A06827">
            <w:pPr>
              <w:rPr>
                <w:lang w:eastAsia="zh-CN"/>
              </w:rPr>
            </w:pPr>
            <w:r w:rsidRPr="00481F1A">
              <w:rPr>
                <w:lang w:eastAsia="zh-CN"/>
              </w:rPr>
              <w:t>LO for carrier frequency (for up/down conversion)</w:t>
            </w:r>
          </w:p>
        </w:tc>
        <w:tc>
          <w:tcPr>
            <w:tcW w:w="523" w:type="pct"/>
            <w:tcBorders>
              <w:top w:val="single" w:sz="12" w:space="0" w:color="auto"/>
              <w:left w:val="single" w:sz="12" w:space="0" w:color="auto"/>
              <w:bottom w:val="single" w:sz="12" w:space="0" w:color="auto"/>
              <w:right w:val="single" w:sz="12" w:space="0" w:color="auto"/>
            </w:tcBorders>
            <w:vAlign w:val="center"/>
            <w:hideMark/>
          </w:tcPr>
          <w:p w14:paraId="39075D2F" w14:textId="77777777" w:rsidR="00A06827" w:rsidRPr="00481F1A" w:rsidRDefault="00A06827" w:rsidP="00A06827">
            <w:pPr>
              <w:rPr>
                <w:lang w:eastAsia="zh-CN"/>
              </w:rPr>
            </w:pPr>
            <w:r w:rsidRPr="00481F1A">
              <w:rPr>
                <w:lang w:eastAsia="zh-CN"/>
              </w:rPr>
              <w:t>According to carrier frequency e.g., 900 MHz</w:t>
            </w:r>
          </w:p>
        </w:tc>
        <w:tc>
          <w:tcPr>
            <w:tcW w:w="597" w:type="pct"/>
            <w:tcBorders>
              <w:top w:val="single" w:sz="12" w:space="0" w:color="auto"/>
              <w:left w:val="single" w:sz="12" w:space="0" w:color="auto"/>
              <w:bottom w:val="single" w:sz="12" w:space="0" w:color="auto"/>
              <w:right w:val="single" w:sz="12" w:space="0" w:color="auto"/>
            </w:tcBorders>
            <w:vAlign w:val="center"/>
            <w:hideMark/>
          </w:tcPr>
          <w:p w14:paraId="6A8EB8C7" w14:textId="77777777" w:rsidR="00A06827" w:rsidRPr="00481F1A" w:rsidRDefault="00A06827" w:rsidP="00A06827">
            <w:pPr>
              <w:rPr>
                <w:lang w:eastAsia="zh-CN"/>
              </w:rPr>
            </w:pPr>
            <w:r w:rsidRPr="00481F1A">
              <w:rPr>
                <w:lang w:eastAsia="zh-CN"/>
              </w:rPr>
              <w:t>2b</w:t>
            </w:r>
          </w:p>
        </w:tc>
        <w:tc>
          <w:tcPr>
            <w:tcW w:w="749"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center"/>
            <w:hideMark/>
          </w:tcPr>
          <w:p w14:paraId="005388EE" w14:textId="77777777" w:rsidR="00A06827" w:rsidRPr="00481F1A" w:rsidRDefault="00A06827" w:rsidP="00A06827">
            <w:pPr>
              <w:rPr>
                <w:lang w:eastAsia="zh-CN"/>
              </w:rPr>
            </w:pPr>
            <w:r w:rsidRPr="00481F1A">
              <w:rPr>
                <w:lang w:eastAsia="zh-CN"/>
              </w:rPr>
              <w:t>10s - 100s of µW</w:t>
            </w:r>
          </w:p>
        </w:tc>
        <w:tc>
          <w:tcPr>
            <w:tcW w:w="67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center"/>
            <w:hideMark/>
          </w:tcPr>
          <w:p w14:paraId="1FB8D5C0" w14:textId="77777777" w:rsidR="00A06827" w:rsidRPr="00481F1A" w:rsidRDefault="00A06827" w:rsidP="00A06827">
            <w:pPr>
              <w:rPr>
                <w:lang w:eastAsia="zh-CN"/>
              </w:rPr>
            </w:pPr>
            <w:r w:rsidRPr="00481F1A">
              <w:rPr>
                <w:lang w:eastAsia="zh-CN"/>
              </w:rPr>
              <w:t>10</w:t>
            </w:r>
            <w:r w:rsidRPr="00481F1A">
              <w:rPr>
                <w:vertAlign w:val="superscript"/>
                <w:lang w:eastAsia="zh-CN"/>
              </w:rPr>
              <w:t>3</w:t>
            </w:r>
            <w:r w:rsidRPr="00481F1A">
              <w:rPr>
                <w:lang w:eastAsia="zh-CN"/>
              </w:rPr>
              <w:t xml:space="preserve"> - 10</w:t>
            </w:r>
            <w:r w:rsidRPr="00481F1A">
              <w:rPr>
                <w:vertAlign w:val="superscript"/>
                <w:lang w:eastAsia="zh-CN"/>
              </w:rPr>
              <w:t>4</w:t>
            </w:r>
          </w:p>
        </w:tc>
        <w:tc>
          <w:tcPr>
            <w:tcW w:w="1195" w:type="pct"/>
            <w:tcBorders>
              <w:top w:val="single" w:sz="12" w:space="0" w:color="auto"/>
              <w:left w:val="single" w:sz="12" w:space="0" w:color="auto"/>
              <w:bottom w:val="single" w:sz="12" w:space="0" w:color="auto"/>
              <w:right w:val="single" w:sz="12" w:space="0" w:color="auto"/>
            </w:tcBorders>
            <w:vAlign w:val="center"/>
          </w:tcPr>
          <w:p w14:paraId="10ECDE94" w14:textId="77777777" w:rsidR="00A06827" w:rsidRPr="00481F1A" w:rsidRDefault="00A06827" w:rsidP="00A06827">
            <w:pPr>
              <w:rPr>
                <w:lang w:eastAsia="zh-CN"/>
              </w:rPr>
            </w:pPr>
            <w:r w:rsidRPr="00481F1A">
              <w:rPr>
                <w:lang w:eastAsia="zh-CN"/>
              </w:rPr>
              <w:t>Within 10s – 200 (Note 2), there is no need to determine a single value for the study</w:t>
            </w:r>
          </w:p>
          <w:p w14:paraId="6A237BA0" w14:textId="77777777" w:rsidR="00A06827" w:rsidRPr="00481F1A" w:rsidRDefault="00A06827" w:rsidP="00A06827">
            <w:pPr>
              <w:rPr>
                <w:lang w:eastAsia="zh-CN"/>
              </w:rPr>
            </w:pPr>
          </w:p>
        </w:tc>
      </w:tr>
      <w:tr w:rsidR="00A06827" w:rsidRPr="00481F1A" w14:paraId="685802AF" w14:textId="77777777" w:rsidTr="00A06827">
        <w:trPr>
          <w:trHeight w:val="293"/>
          <w:jc w:val="center"/>
        </w:trPr>
        <w:tc>
          <w:tcPr>
            <w:tcW w:w="5000" w:type="pct"/>
            <w:gridSpan w:val="7"/>
            <w:tcBorders>
              <w:top w:val="single" w:sz="12" w:space="0" w:color="auto"/>
              <w:left w:val="single" w:sz="12" w:space="0" w:color="auto"/>
              <w:bottom w:val="single" w:sz="12" w:space="0" w:color="auto"/>
              <w:right w:val="single" w:sz="12" w:space="0" w:color="auto"/>
            </w:tcBorders>
            <w:shd w:val="clear" w:color="auto" w:fill="FFFFFF"/>
            <w:tcMar>
              <w:top w:w="72" w:type="dxa"/>
              <w:left w:w="144" w:type="dxa"/>
              <w:bottom w:w="72" w:type="dxa"/>
              <w:right w:w="144" w:type="dxa"/>
            </w:tcMar>
            <w:hideMark/>
          </w:tcPr>
          <w:p w14:paraId="3F326580" w14:textId="77777777" w:rsidR="00A06827" w:rsidRPr="00481F1A" w:rsidRDefault="00A06827" w:rsidP="00A06827">
            <w:pPr>
              <w:rPr>
                <w:lang w:eastAsia="zh-CN"/>
              </w:rPr>
            </w:pPr>
            <w:r w:rsidRPr="00481F1A">
              <w:rPr>
                <w:lang w:eastAsia="zh-CN"/>
              </w:rPr>
              <w:lastRenderedPageBreak/>
              <w:t>Note 1:</w:t>
            </w:r>
            <w:r w:rsidRPr="00481F1A">
              <w:rPr>
                <w:lang w:eastAsia="zh-CN"/>
              </w:rPr>
              <w:tab/>
              <w:t>This table does not necessarily imply that different purposes of LOs/clocks correspond to separate discrete LOs/clocks, which is up to implementation.</w:t>
            </w:r>
          </w:p>
          <w:p w14:paraId="0B6CC089" w14:textId="77777777" w:rsidR="00A06827" w:rsidRPr="00481F1A" w:rsidRDefault="00A06827" w:rsidP="00A06827">
            <w:pPr>
              <w:rPr>
                <w:lang w:eastAsia="zh-CN"/>
              </w:rPr>
            </w:pPr>
            <w:r w:rsidRPr="00481F1A">
              <w:rPr>
                <w:lang w:eastAsia="zh-CN"/>
              </w:rPr>
              <w:t>Note 2:</w:t>
            </w:r>
            <w:r w:rsidRPr="00481F1A">
              <w:rPr>
                <w:lang w:eastAsia="zh-CN"/>
              </w:rPr>
              <w:tab/>
              <w:t>No drastic temperature change is assumed during calibration.</w:t>
            </w:r>
          </w:p>
          <w:p w14:paraId="662303DC" w14:textId="77777777" w:rsidR="00A06827" w:rsidRPr="00481F1A" w:rsidRDefault="00A06827" w:rsidP="00A06827">
            <w:pPr>
              <w:rPr>
                <w:lang w:eastAsia="zh-CN"/>
              </w:rPr>
            </w:pPr>
            <w:r w:rsidRPr="00481F1A">
              <w:rPr>
                <w:lang w:eastAsia="zh-CN"/>
              </w:rPr>
              <w:t>Note 3:</w:t>
            </w:r>
            <w:r w:rsidRPr="00481F1A">
              <w:rPr>
                <w:lang w:eastAsia="zh-CN"/>
              </w:rPr>
              <w:tab/>
              <w:t>Device 2a, 2b could also use similar implementation.</w:t>
            </w:r>
          </w:p>
        </w:tc>
      </w:tr>
    </w:tbl>
    <w:p w14:paraId="10B4C58B" w14:textId="035758F3" w:rsidR="00A06827" w:rsidRPr="00481F1A" w:rsidRDefault="0054130F" w:rsidP="006141F9">
      <w:pPr>
        <w:rPr>
          <w:lang w:eastAsia="zh-CN"/>
        </w:rPr>
      </w:pPr>
      <w:r w:rsidRPr="00481F1A">
        <w:rPr>
          <w:lang w:eastAsia="zh-CN"/>
        </w:rPr>
        <w:t>Additionally, it can be observed that the power consumption expectation for supporting a time counting clock is 10% of the power consumption expectation for the clock supporting small frequency shift which has already been agreed.  If a device design was being optimized for power efficiency support of TDM over FDM would be expected.</w:t>
      </w:r>
    </w:p>
    <w:p w14:paraId="0ABE7492" w14:textId="77777777" w:rsidR="0054130F" w:rsidRPr="00481F1A" w:rsidRDefault="0054130F" w:rsidP="006141F9">
      <w:pPr>
        <w:rPr>
          <w:lang w:eastAsia="zh-CN"/>
        </w:rPr>
      </w:pPr>
    </w:p>
    <w:p w14:paraId="30727A4A" w14:textId="12A01773" w:rsidR="0054130F" w:rsidRPr="00481F1A" w:rsidRDefault="0054130F" w:rsidP="0054130F">
      <w:pPr>
        <w:ind w:left="1800" w:hanging="1440"/>
        <w:rPr>
          <w:rFonts w:eastAsiaTheme="minorEastAsia"/>
          <w:b/>
          <w:bCs/>
          <w:i/>
          <w:iCs/>
          <w:szCs w:val="22"/>
          <w:lang w:eastAsia="zh-CN"/>
        </w:rPr>
      </w:pPr>
      <w:r w:rsidRPr="00481F1A">
        <w:rPr>
          <w:rFonts w:eastAsiaTheme="minorEastAsia"/>
          <w:b/>
          <w:bCs/>
          <w:i/>
          <w:iCs/>
          <w:szCs w:val="22"/>
          <w:lang w:eastAsia="zh-CN"/>
        </w:rPr>
        <w:t xml:space="preserve">Observation </w:t>
      </w:r>
      <w:r w:rsidR="00450ED3">
        <w:rPr>
          <w:rFonts w:eastAsiaTheme="minorEastAsia"/>
          <w:b/>
          <w:bCs/>
          <w:i/>
          <w:iCs/>
          <w:szCs w:val="22"/>
          <w:lang w:eastAsia="zh-CN"/>
        </w:rPr>
        <w:t>2</w:t>
      </w:r>
      <w:r w:rsidRPr="00481F1A">
        <w:rPr>
          <w:rFonts w:eastAsiaTheme="minorEastAsia"/>
          <w:b/>
          <w:bCs/>
          <w:i/>
          <w:iCs/>
          <w:szCs w:val="22"/>
          <w:lang w:eastAsia="zh-CN"/>
        </w:rPr>
        <w:t>:</w:t>
      </w:r>
      <w:r w:rsidRPr="00481F1A">
        <w:rPr>
          <w:rFonts w:eastAsiaTheme="minorEastAsia"/>
          <w:b/>
          <w:bCs/>
          <w:i/>
          <w:iCs/>
          <w:szCs w:val="22"/>
          <w:lang w:eastAsia="zh-CN"/>
        </w:rPr>
        <w:tab/>
        <w:t>Power supply requirements for TDM of Msg1 are significantly less than power supply requirements for FDM.</w:t>
      </w:r>
    </w:p>
    <w:p w14:paraId="32B83064" w14:textId="77777777" w:rsidR="0054130F" w:rsidRPr="00481F1A" w:rsidRDefault="0054130F" w:rsidP="006141F9">
      <w:pPr>
        <w:rPr>
          <w:lang w:eastAsia="zh-CN"/>
        </w:rPr>
      </w:pPr>
    </w:p>
    <w:p w14:paraId="624212E9" w14:textId="47559F0D" w:rsidR="006141F9" w:rsidRPr="00481F1A" w:rsidRDefault="006141F9" w:rsidP="006141F9">
      <w:pPr>
        <w:rPr>
          <w:lang w:eastAsia="zh-CN"/>
        </w:rPr>
      </w:pPr>
      <w:r w:rsidRPr="00481F1A">
        <w:rPr>
          <w:lang w:eastAsia="zh-CN"/>
        </w:rPr>
        <w:t xml:space="preserve">While in general, configuring X=1 should be feasible for supporting </w:t>
      </w:r>
      <w:r w:rsidR="00141B20" w:rsidRPr="00481F1A">
        <w:rPr>
          <w:lang w:eastAsia="zh-CN"/>
        </w:rPr>
        <w:t xml:space="preserve">contention-based access, allowing the reader to configure multiple Msg1 occasions within a slot allows the reader to better balance device load and produce lower variance in contention resolution outcomes.  Additionally, in cases where devices may support varying levels clock stability, they may have varying ability in supporting PDRCH transmission as configured at further time intervals from the triggering PRDCH they have received.  In those cases, it may produce better outcomes to have devices select their preferred Msg1 occasion by implementation based on device capability. </w:t>
      </w:r>
      <w:r w:rsidRPr="00481F1A">
        <w:rPr>
          <w:lang w:eastAsia="zh-CN"/>
        </w:rPr>
        <w:t xml:space="preserve">To maximize reader flexibility and better adaptation to device capability, multiple access configuration for Msg1 occasions triggered by a single PRDCH transmission should include </w:t>
      </w:r>
      <w:r w:rsidRPr="00481F1A">
        <w:rPr>
          <w:i/>
          <w:iCs/>
          <w:lang w:eastAsia="zh-CN"/>
        </w:rPr>
        <w:t>X&gt;=1</w:t>
      </w:r>
      <w:r w:rsidRPr="00481F1A">
        <w:rPr>
          <w:lang w:eastAsia="zh-CN"/>
        </w:rPr>
        <w:t>.</w:t>
      </w:r>
    </w:p>
    <w:p w14:paraId="488FE3DB" w14:textId="77777777" w:rsidR="006141F9" w:rsidRPr="00481F1A" w:rsidRDefault="006141F9" w:rsidP="006141F9">
      <w:pPr>
        <w:rPr>
          <w:lang w:eastAsia="zh-CN"/>
        </w:rPr>
      </w:pPr>
    </w:p>
    <w:p w14:paraId="41AA3EE1" w14:textId="5073BC82" w:rsidR="006141F9" w:rsidRPr="00481F1A" w:rsidRDefault="006141F9" w:rsidP="006141F9">
      <w:pPr>
        <w:ind w:left="1602" w:hanging="1170"/>
        <w:rPr>
          <w:b/>
          <w:bCs/>
          <w:i/>
          <w:iCs/>
          <w:lang w:eastAsia="zh-CN"/>
        </w:rPr>
      </w:pPr>
      <w:r w:rsidRPr="00481F1A">
        <w:rPr>
          <w:b/>
          <w:bCs/>
          <w:i/>
          <w:iCs/>
          <w:lang w:eastAsia="zh-CN"/>
        </w:rPr>
        <w:t xml:space="preserve">Proposal </w:t>
      </w:r>
      <w:r w:rsidR="00450ED3">
        <w:rPr>
          <w:b/>
          <w:bCs/>
          <w:i/>
          <w:iCs/>
          <w:lang w:eastAsia="zh-CN"/>
        </w:rPr>
        <w:t>1</w:t>
      </w:r>
      <w:r w:rsidRPr="00481F1A">
        <w:rPr>
          <w:b/>
          <w:bCs/>
          <w:i/>
          <w:iCs/>
          <w:lang w:eastAsia="zh-CN"/>
        </w:rPr>
        <w:t>:</w:t>
      </w:r>
      <w:r w:rsidRPr="00481F1A">
        <w:rPr>
          <w:b/>
          <w:bCs/>
          <w:i/>
          <w:iCs/>
          <w:lang w:eastAsia="zh-CN"/>
        </w:rPr>
        <w:tab/>
        <w:t>In the case</w:t>
      </w:r>
      <w:r w:rsidR="00141B20" w:rsidRPr="00481F1A">
        <w:rPr>
          <w:b/>
          <w:bCs/>
          <w:i/>
          <w:iCs/>
          <w:lang w:eastAsia="zh-CN"/>
        </w:rPr>
        <w:t xml:space="preserve"> of contention-based access</w:t>
      </w:r>
      <w:r w:rsidRPr="00481F1A">
        <w:rPr>
          <w:b/>
          <w:bCs/>
          <w:i/>
          <w:iCs/>
          <w:lang w:eastAsia="zh-CN"/>
        </w:rPr>
        <w:t xml:space="preserve"> where multiple Msg1 occasions are configured within a slot triggered by a single PRDCH transmission, reader configuration should support X&gt;=1 time domain resources for Msg1 occasions.</w:t>
      </w:r>
    </w:p>
    <w:p w14:paraId="52C5134E" w14:textId="7D59DC59" w:rsidR="006141F9" w:rsidRPr="00481F1A" w:rsidRDefault="006141F9" w:rsidP="006141F9">
      <w:pPr>
        <w:rPr>
          <w:lang w:eastAsia="zh-CN"/>
        </w:rPr>
      </w:pPr>
    </w:p>
    <w:p w14:paraId="4AC9490A" w14:textId="3673A74F" w:rsidR="00B92BED" w:rsidRPr="00481F1A" w:rsidRDefault="00853D30" w:rsidP="00853D30">
      <w:pPr>
        <w:pStyle w:val="Heading3"/>
        <w:rPr>
          <w:lang w:val="en-US"/>
        </w:rPr>
      </w:pPr>
      <w:r w:rsidRPr="00481F1A">
        <w:rPr>
          <w:lang w:val="en-US"/>
        </w:rPr>
        <w:t>FDM Support</w:t>
      </w:r>
    </w:p>
    <w:p w14:paraId="5AB41EE5" w14:textId="36B5589A" w:rsidR="00853D30" w:rsidRPr="00481F1A" w:rsidRDefault="00853D30" w:rsidP="00853D30">
      <w:pPr>
        <w:rPr>
          <w:lang w:eastAsia="zh-CN"/>
        </w:rPr>
      </w:pPr>
      <w:r w:rsidRPr="00481F1A">
        <w:rPr>
          <w:lang w:eastAsia="zh-CN"/>
        </w:rPr>
        <w:t>The following agreement was made regarding support of FDM for Msg1 occasions triggered by a single PRDCH transmission:</w:t>
      </w:r>
    </w:p>
    <w:p w14:paraId="4B611A73" w14:textId="77777777" w:rsidR="00853D30" w:rsidRPr="00481F1A" w:rsidRDefault="00853D30" w:rsidP="00853D30">
      <w:pPr>
        <w:rPr>
          <w:lang w:eastAsia="zh-CN"/>
        </w:rPr>
      </w:pPr>
    </w:p>
    <w:p w14:paraId="48A6E376" w14:textId="77777777" w:rsidR="00853D30" w:rsidRPr="00481F1A" w:rsidRDefault="00853D30" w:rsidP="00853D30">
      <w:pPr>
        <w:ind w:left="720"/>
        <w:rPr>
          <w:rFonts w:eastAsia="Batang"/>
          <w:b/>
          <w:bCs/>
          <w:lang w:eastAsia="zh-CN"/>
        </w:rPr>
      </w:pPr>
      <w:r w:rsidRPr="00481F1A">
        <w:rPr>
          <w:rFonts w:eastAsia="Batang"/>
          <w:b/>
          <w:bCs/>
          <w:highlight w:val="green"/>
          <w:lang w:eastAsia="zh-CN"/>
        </w:rPr>
        <w:t>Agreement</w:t>
      </w:r>
    </w:p>
    <w:p w14:paraId="4570EED9" w14:textId="77777777" w:rsidR="00853D30" w:rsidRPr="00481F1A" w:rsidRDefault="00853D30" w:rsidP="00853D30">
      <w:pPr>
        <w:ind w:left="720"/>
        <w:rPr>
          <w:rFonts w:eastAsia="Batang"/>
          <w:i/>
          <w:iCs/>
          <w:lang w:eastAsia="zh-CN"/>
        </w:rPr>
      </w:pPr>
      <w:r w:rsidRPr="00481F1A">
        <w:rPr>
          <w:rFonts w:eastAsia="Batang"/>
          <w:i/>
          <w:iCs/>
          <w:lang w:eastAsia="zh-CN"/>
        </w:rPr>
        <w:t>Support FDMA with Y≥1 D2R transmissions for Msg.1 from multiple devices in response to a R2D transmission triggering random access.</w:t>
      </w:r>
    </w:p>
    <w:p w14:paraId="1887D187" w14:textId="77777777" w:rsidR="00853D30" w:rsidRPr="00481F1A" w:rsidRDefault="00853D30" w:rsidP="00853D30">
      <w:pPr>
        <w:numPr>
          <w:ilvl w:val="0"/>
          <w:numId w:val="47"/>
        </w:numPr>
        <w:tabs>
          <w:tab w:val="clear" w:pos="720"/>
          <w:tab w:val="num" w:pos="1440"/>
        </w:tabs>
        <w:ind w:left="1440"/>
        <w:rPr>
          <w:rFonts w:eastAsia="Batang"/>
          <w:i/>
          <w:iCs/>
          <w:lang w:eastAsia="zh-CN"/>
        </w:rPr>
      </w:pPr>
      <w:r w:rsidRPr="00481F1A">
        <w:rPr>
          <w:rFonts w:eastAsia="Batang"/>
          <w:i/>
          <w:iCs/>
          <w:lang w:eastAsia="zh-CN"/>
        </w:rPr>
        <w:t>The maximum value of Y &gt;1 is determined in AI 9.4.2, based on feasible values of small frequency shift to be decided in AI 9.4.2.</w:t>
      </w:r>
    </w:p>
    <w:p w14:paraId="2D7DE197" w14:textId="77777777" w:rsidR="00853D30" w:rsidRPr="00481F1A" w:rsidRDefault="00853D30" w:rsidP="00853D30">
      <w:pPr>
        <w:numPr>
          <w:ilvl w:val="0"/>
          <w:numId w:val="47"/>
        </w:numPr>
        <w:tabs>
          <w:tab w:val="clear" w:pos="720"/>
          <w:tab w:val="num" w:pos="1440"/>
        </w:tabs>
        <w:ind w:left="1440"/>
        <w:rPr>
          <w:rFonts w:eastAsia="Batang"/>
          <w:i/>
          <w:iCs/>
          <w:lang w:eastAsia="zh-CN"/>
        </w:rPr>
      </w:pPr>
      <w:r w:rsidRPr="00481F1A">
        <w:rPr>
          <w:rFonts w:eastAsia="Batang"/>
          <w:i/>
          <w:iCs/>
          <w:lang w:eastAsia="zh-CN"/>
        </w:rPr>
        <w:t>Signalling details should be discussed and determined in AI 9.4.4.</w:t>
      </w:r>
    </w:p>
    <w:p w14:paraId="31774BE2" w14:textId="77777777" w:rsidR="00853D30" w:rsidRPr="00481F1A" w:rsidRDefault="00853D30" w:rsidP="00853D30">
      <w:pPr>
        <w:rPr>
          <w:lang w:eastAsia="zh-CN"/>
        </w:rPr>
      </w:pPr>
    </w:p>
    <w:p w14:paraId="31FF4E2B" w14:textId="2B95F264" w:rsidR="00B92BED" w:rsidRPr="00481F1A" w:rsidRDefault="00853D30" w:rsidP="00B92BED">
      <w:pPr>
        <w:rPr>
          <w:lang w:eastAsia="zh-CN"/>
        </w:rPr>
      </w:pPr>
      <w:r w:rsidRPr="00481F1A">
        <w:rPr>
          <w:lang w:eastAsia="zh-CN"/>
        </w:rPr>
        <w:t>While devices may be expected to support a broad range of possible</w:t>
      </w:r>
      <w:r w:rsidR="004545DA" w:rsidRPr="00481F1A">
        <w:rPr>
          <w:lang w:eastAsia="zh-CN"/>
        </w:rPr>
        <w:t xml:space="preserve"> FDM resources through small frequency shift, a reader may not intend that all supported frequency resources should be available for every PDRCH transmission.  In some </w:t>
      </w:r>
      <w:r w:rsidR="00481F1A" w:rsidRPr="00481F1A">
        <w:rPr>
          <w:lang w:eastAsia="zh-CN"/>
        </w:rPr>
        <w:t>cases,</w:t>
      </w:r>
      <w:r w:rsidR="004545DA" w:rsidRPr="00481F1A">
        <w:rPr>
          <w:lang w:eastAsia="zh-CN"/>
        </w:rPr>
        <w:t xml:space="preserve"> a reader may prefer to indicate only a subset of frequency resources for Msg1 transmissions, reserving other frequency resources for either different types of PDRCH or PRDCH transmission to assist in co-existence and/or interference management.  In support of this functionality, the reader should indicate the available frequency resources for Msg1 transmission in the PRDCH </w:t>
      </w:r>
      <w:r w:rsidR="00481F1A" w:rsidRPr="00481F1A">
        <w:rPr>
          <w:lang w:eastAsia="zh-CN"/>
        </w:rPr>
        <w:t>triggering</w:t>
      </w:r>
      <w:r w:rsidR="004545DA" w:rsidRPr="00481F1A">
        <w:rPr>
          <w:lang w:eastAsia="zh-CN"/>
        </w:rPr>
        <w:t xml:space="preserve"> those Msg1 occasions.</w:t>
      </w:r>
    </w:p>
    <w:p w14:paraId="57F030F7" w14:textId="77777777" w:rsidR="004545DA" w:rsidRPr="00481F1A" w:rsidRDefault="004545DA" w:rsidP="00B92BED">
      <w:pPr>
        <w:rPr>
          <w:lang w:eastAsia="zh-CN"/>
        </w:rPr>
      </w:pPr>
    </w:p>
    <w:p w14:paraId="3D094ECA" w14:textId="2DA7550C" w:rsidR="004545DA" w:rsidRPr="00481F1A" w:rsidRDefault="004545DA" w:rsidP="004545DA">
      <w:pPr>
        <w:ind w:left="1602" w:hanging="1170"/>
        <w:rPr>
          <w:b/>
          <w:bCs/>
          <w:i/>
          <w:iCs/>
          <w:lang w:eastAsia="zh-CN"/>
        </w:rPr>
      </w:pPr>
      <w:r w:rsidRPr="00481F1A">
        <w:rPr>
          <w:b/>
          <w:bCs/>
          <w:i/>
          <w:iCs/>
          <w:lang w:eastAsia="zh-CN"/>
        </w:rPr>
        <w:t xml:space="preserve">Proposal </w:t>
      </w:r>
      <w:r w:rsidR="00450ED3">
        <w:rPr>
          <w:b/>
          <w:bCs/>
          <w:i/>
          <w:iCs/>
          <w:lang w:eastAsia="zh-CN"/>
        </w:rPr>
        <w:t>2</w:t>
      </w:r>
      <w:r w:rsidRPr="00481F1A">
        <w:rPr>
          <w:b/>
          <w:bCs/>
          <w:i/>
          <w:iCs/>
          <w:lang w:eastAsia="zh-CN"/>
        </w:rPr>
        <w:t>:</w:t>
      </w:r>
      <w:r w:rsidRPr="00481F1A">
        <w:rPr>
          <w:b/>
          <w:bCs/>
          <w:i/>
          <w:iCs/>
          <w:lang w:eastAsia="zh-CN"/>
        </w:rPr>
        <w:tab/>
        <w:t>A reader triggering multiple FDM Msg1 occasions with a single PRDCH transmission, indicates the available frequency resources for those Msg1 indications in the PRDCH transmission triggering them.</w:t>
      </w:r>
    </w:p>
    <w:p w14:paraId="12756751" w14:textId="35E3430C" w:rsidR="004545DA" w:rsidRPr="00481F1A" w:rsidRDefault="004545DA" w:rsidP="00B92BED">
      <w:pPr>
        <w:rPr>
          <w:lang w:eastAsia="zh-CN"/>
        </w:rPr>
      </w:pPr>
      <w:r w:rsidRPr="00481F1A">
        <w:rPr>
          <w:lang w:eastAsia="zh-CN"/>
        </w:rPr>
        <w:lastRenderedPageBreak/>
        <w:t>Additionally, the following agreement was made in RAN1#120 regarding support of FDM for Msg3 transmissions:</w:t>
      </w:r>
    </w:p>
    <w:p w14:paraId="320B1287" w14:textId="77777777" w:rsidR="004545DA" w:rsidRPr="00481F1A" w:rsidRDefault="004545DA" w:rsidP="00B92BED">
      <w:pPr>
        <w:rPr>
          <w:lang w:eastAsia="zh-CN"/>
        </w:rPr>
      </w:pPr>
    </w:p>
    <w:p w14:paraId="68622650" w14:textId="77777777" w:rsidR="004545DA" w:rsidRPr="00481F1A" w:rsidRDefault="004545DA" w:rsidP="004545DA">
      <w:pPr>
        <w:ind w:left="720"/>
        <w:rPr>
          <w:rFonts w:eastAsia="Batang"/>
          <w:b/>
          <w:bCs/>
          <w:lang w:eastAsia="zh-CN"/>
        </w:rPr>
      </w:pPr>
      <w:r w:rsidRPr="00481F1A">
        <w:rPr>
          <w:rFonts w:eastAsia="Batang"/>
          <w:b/>
          <w:bCs/>
          <w:highlight w:val="green"/>
          <w:lang w:eastAsia="zh-CN"/>
        </w:rPr>
        <w:t>Agreement</w:t>
      </w:r>
    </w:p>
    <w:p w14:paraId="1864C2E0" w14:textId="77777777" w:rsidR="004545DA" w:rsidRPr="00481F1A" w:rsidRDefault="004545DA" w:rsidP="004545DA">
      <w:pPr>
        <w:ind w:left="720"/>
        <w:rPr>
          <w:rFonts w:eastAsia="Batang"/>
          <w:i/>
          <w:iCs/>
          <w:lang w:eastAsia="zh-CN"/>
        </w:rPr>
      </w:pPr>
      <w:r w:rsidRPr="00481F1A">
        <w:rPr>
          <w:rFonts w:eastAsia="Batang"/>
          <w:i/>
          <w:iCs/>
          <w:lang w:eastAsia="zh-CN"/>
        </w:rPr>
        <w:t xml:space="preserve">Support the following option(s) for frequency domain resource for Msg3 transmission: </w:t>
      </w:r>
    </w:p>
    <w:p w14:paraId="6C94DB52" w14:textId="77777777" w:rsidR="004545DA" w:rsidRPr="00481F1A" w:rsidRDefault="004545DA" w:rsidP="004545DA">
      <w:pPr>
        <w:numPr>
          <w:ilvl w:val="0"/>
          <w:numId w:val="49"/>
        </w:numPr>
        <w:tabs>
          <w:tab w:val="clear" w:pos="720"/>
          <w:tab w:val="num" w:pos="1440"/>
        </w:tabs>
        <w:ind w:left="1440"/>
        <w:rPr>
          <w:rFonts w:eastAsia="Batang"/>
          <w:i/>
          <w:iCs/>
          <w:lang w:eastAsia="zh-CN"/>
        </w:rPr>
      </w:pPr>
      <w:r w:rsidRPr="00481F1A">
        <w:rPr>
          <w:rFonts w:eastAsia="Batang"/>
          <w:i/>
          <w:iCs/>
          <w:lang w:eastAsia="zh-CN"/>
        </w:rPr>
        <w:t>Option 2: The frequency domain resource for Msg3 can be determined based on explicit indication in the PRDCH for Msg2 transmission for one or multiples devices.</w:t>
      </w:r>
    </w:p>
    <w:p w14:paraId="25AED1BA" w14:textId="77777777" w:rsidR="004545DA" w:rsidRPr="00481F1A" w:rsidRDefault="004545DA" w:rsidP="004545DA">
      <w:pPr>
        <w:numPr>
          <w:ilvl w:val="0"/>
          <w:numId w:val="49"/>
        </w:numPr>
        <w:tabs>
          <w:tab w:val="clear" w:pos="720"/>
          <w:tab w:val="num" w:pos="1440"/>
        </w:tabs>
        <w:ind w:left="1440"/>
        <w:rPr>
          <w:rFonts w:eastAsia="Batang"/>
          <w:i/>
          <w:iCs/>
          <w:lang w:eastAsia="zh-CN"/>
        </w:rPr>
      </w:pPr>
      <w:r w:rsidRPr="00481F1A">
        <w:rPr>
          <w:rFonts w:eastAsia="Batang"/>
          <w:i/>
          <w:iCs/>
          <w:lang w:eastAsia="zh-CN"/>
        </w:rPr>
        <w:t>FFS: support option 1 as a default if PRDCH does not provide the indication or based on a rule</w:t>
      </w:r>
    </w:p>
    <w:p w14:paraId="3EB086A4" w14:textId="77777777" w:rsidR="004545DA" w:rsidRPr="00481F1A" w:rsidRDefault="004545DA" w:rsidP="004545DA">
      <w:pPr>
        <w:numPr>
          <w:ilvl w:val="1"/>
          <w:numId w:val="49"/>
        </w:numPr>
        <w:tabs>
          <w:tab w:val="clear" w:pos="1440"/>
          <w:tab w:val="num" w:pos="2160"/>
        </w:tabs>
        <w:ind w:left="2160"/>
        <w:rPr>
          <w:rFonts w:eastAsia="Batang"/>
          <w:i/>
          <w:iCs/>
          <w:lang w:eastAsia="zh-CN"/>
        </w:rPr>
      </w:pPr>
      <w:r w:rsidRPr="00481F1A">
        <w:rPr>
          <w:rFonts w:eastAsia="Batang"/>
          <w:i/>
          <w:iCs/>
          <w:lang w:eastAsia="zh-CN"/>
        </w:rPr>
        <w:t>Option 1: the frequency domain resource for Msg3 reuses the frequency domain resource for Msg1 for the same device</w:t>
      </w:r>
    </w:p>
    <w:p w14:paraId="0163AFF6" w14:textId="77777777" w:rsidR="004545DA" w:rsidRPr="00481F1A" w:rsidRDefault="004545DA" w:rsidP="00B92BED">
      <w:pPr>
        <w:rPr>
          <w:lang w:eastAsia="zh-CN"/>
        </w:rPr>
      </w:pPr>
    </w:p>
    <w:p w14:paraId="61191E3C" w14:textId="1341E340" w:rsidR="004545DA" w:rsidRPr="00481F1A" w:rsidRDefault="004545DA" w:rsidP="00B92BED">
      <w:pPr>
        <w:rPr>
          <w:lang w:eastAsia="zh-CN"/>
        </w:rPr>
      </w:pPr>
      <w:r w:rsidRPr="00481F1A">
        <w:rPr>
          <w:lang w:eastAsia="zh-CN"/>
        </w:rPr>
        <w:t xml:space="preserve">As noted, increased reader flexibility is supported if the reader can indicate the available frequency resources for Msg1 transmission.  Likewise, allowing the reader to schedule Msg3 transmissions on different frequency resources may also assist in co-existing support and interference management; however, this explicit signaling can result in </w:t>
      </w:r>
      <w:r w:rsidR="00481F1A" w:rsidRPr="00481F1A">
        <w:rPr>
          <w:lang w:eastAsia="zh-CN"/>
        </w:rPr>
        <w:t>increased</w:t>
      </w:r>
      <w:r w:rsidRPr="00481F1A">
        <w:rPr>
          <w:lang w:eastAsia="zh-CN"/>
        </w:rPr>
        <w:t xml:space="preserve"> control signaling overhead, particularly in cases where all devices can transmit Msg3 on the same frequency resource as their respective Msg1 transmissions.  For this reason, the default assumption should be that when a frequency resource is not explicitly indicated for Msg3 transmission by the reader, the device assumes the Msg3 transmission uses the same frequency resource as for Msg1.</w:t>
      </w:r>
    </w:p>
    <w:p w14:paraId="5B25136D" w14:textId="77777777" w:rsidR="004545DA" w:rsidRPr="00481F1A" w:rsidRDefault="004545DA" w:rsidP="00B92BED">
      <w:pPr>
        <w:rPr>
          <w:lang w:eastAsia="zh-CN"/>
        </w:rPr>
      </w:pPr>
    </w:p>
    <w:p w14:paraId="199CB583" w14:textId="10B12344" w:rsidR="004545DA" w:rsidRPr="00481F1A" w:rsidRDefault="004545DA" w:rsidP="004545DA">
      <w:pPr>
        <w:ind w:left="1602" w:hanging="1170"/>
        <w:rPr>
          <w:b/>
          <w:bCs/>
          <w:i/>
          <w:iCs/>
          <w:lang w:eastAsia="zh-CN"/>
        </w:rPr>
      </w:pPr>
      <w:r w:rsidRPr="00481F1A">
        <w:rPr>
          <w:b/>
          <w:bCs/>
          <w:i/>
          <w:iCs/>
          <w:lang w:eastAsia="zh-CN"/>
        </w:rPr>
        <w:t xml:space="preserve">Proposal </w:t>
      </w:r>
      <w:r w:rsidR="00450ED3">
        <w:rPr>
          <w:b/>
          <w:bCs/>
          <w:i/>
          <w:iCs/>
          <w:lang w:eastAsia="zh-CN"/>
        </w:rPr>
        <w:t>3</w:t>
      </w:r>
      <w:r w:rsidRPr="00481F1A">
        <w:rPr>
          <w:b/>
          <w:bCs/>
          <w:i/>
          <w:iCs/>
          <w:lang w:eastAsia="zh-CN"/>
        </w:rPr>
        <w:t>:</w:t>
      </w:r>
      <w:r w:rsidRPr="00481F1A">
        <w:rPr>
          <w:b/>
          <w:bCs/>
          <w:i/>
          <w:iCs/>
          <w:lang w:eastAsia="zh-CN"/>
        </w:rPr>
        <w:tab/>
        <w:t xml:space="preserve">When </w:t>
      </w:r>
      <w:r w:rsidR="00481F1A" w:rsidRPr="00481F1A">
        <w:rPr>
          <w:b/>
          <w:bCs/>
          <w:i/>
          <w:iCs/>
          <w:lang w:eastAsia="zh-CN"/>
        </w:rPr>
        <w:t>a</w:t>
      </w:r>
      <w:r w:rsidRPr="00481F1A">
        <w:rPr>
          <w:b/>
          <w:bCs/>
          <w:i/>
          <w:iCs/>
          <w:lang w:eastAsia="zh-CN"/>
        </w:rPr>
        <w:t xml:space="preserve"> frequency resource for Msg3 is not explicitly indicated by the reader to a device, the device assumes the same frequency resource used for Msg1 transmission is reused for Msg3.</w:t>
      </w:r>
    </w:p>
    <w:p w14:paraId="68D6F5B3" w14:textId="77777777" w:rsidR="004545DA" w:rsidRPr="00481F1A" w:rsidRDefault="004545DA" w:rsidP="00B92BED">
      <w:pPr>
        <w:rPr>
          <w:lang w:eastAsia="zh-CN"/>
        </w:rPr>
      </w:pPr>
    </w:p>
    <w:p w14:paraId="2E4A989E" w14:textId="2F969E5A" w:rsidR="00737ED1" w:rsidRPr="00481F1A" w:rsidRDefault="00141B20" w:rsidP="00737ED1">
      <w:pPr>
        <w:pStyle w:val="Heading2"/>
        <w:rPr>
          <w:lang w:val="en-US"/>
        </w:rPr>
      </w:pPr>
      <w:r w:rsidRPr="00481F1A">
        <w:rPr>
          <w:lang w:val="en-US"/>
        </w:rPr>
        <w:t>PRDCH L1 Control Design</w:t>
      </w:r>
    </w:p>
    <w:p w14:paraId="159EE57B" w14:textId="77777777" w:rsidR="003E75E7" w:rsidRPr="00481F1A" w:rsidRDefault="003E75E7" w:rsidP="003E75E7">
      <w:pPr>
        <w:rPr>
          <w:lang w:eastAsia="zh-CN"/>
        </w:rPr>
      </w:pPr>
      <w:r w:rsidRPr="00481F1A">
        <w:rPr>
          <w:lang w:eastAsia="zh-CN"/>
        </w:rPr>
        <w:t>During the study item phase, the design of PRDCH with L1 control multiplexing was studied:</w:t>
      </w:r>
    </w:p>
    <w:p w14:paraId="0BD6630C" w14:textId="77777777" w:rsidR="003E75E7" w:rsidRPr="00481F1A" w:rsidRDefault="003E75E7" w:rsidP="003E75E7">
      <w:pPr>
        <w:ind w:left="720"/>
        <w:rPr>
          <w:i/>
          <w:iCs/>
          <w:lang w:eastAsia="zh-CN"/>
        </w:rPr>
      </w:pPr>
    </w:p>
    <w:p w14:paraId="3AA28226" w14:textId="77777777" w:rsidR="003E75E7" w:rsidRPr="00481F1A" w:rsidRDefault="003E75E7" w:rsidP="003E75E7">
      <w:pPr>
        <w:ind w:left="720"/>
        <w:rPr>
          <w:i/>
          <w:iCs/>
          <w:lang w:eastAsia="zh-CN"/>
        </w:rPr>
      </w:pPr>
      <w:r w:rsidRPr="00481F1A">
        <w:rPr>
          <w:i/>
          <w:iCs/>
          <w:lang w:eastAsia="zh-CN"/>
        </w:rPr>
        <w:t>For R2D, the only physical channel is PRDCH, which carries any higher-layer payload (including system information, if defined), and L1 R2D control information, if defined. The following design options have been studied for PRDCH:</w:t>
      </w:r>
    </w:p>
    <w:p w14:paraId="0767CDE4" w14:textId="77777777" w:rsidR="003E75E7" w:rsidRPr="00481F1A" w:rsidRDefault="003E75E7" w:rsidP="003E75E7">
      <w:pPr>
        <w:ind w:left="2430" w:hanging="990"/>
        <w:rPr>
          <w:i/>
          <w:iCs/>
          <w:lang w:eastAsia="zh-CN"/>
        </w:rPr>
      </w:pPr>
    </w:p>
    <w:p w14:paraId="34524E63" w14:textId="77777777" w:rsidR="003E75E7" w:rsidRPr="00481F1A" w:rsidRDefault="003E75E7" w:rsidP="003E75E7">
      <w:pPr>
        <w:ind w:left="2430" w:hanging="990"/>
        <w:rPr>
          <w:i/>
          <w:iCs/>
          <w:lang w:eastAsia="zh-CN"/>
        </w:rPr>
      </w:pPr>
      <w:r w:rsidRPr="00481F1A">
        <w:rPr>
          <w:i/>
          <w:iCs/>
          <w:lang w:eastAsia="zh-CN"/>
        </w:rPr>
        <w:t xml:space="preserve">Option 1: </w:t>
      </w:r>
      <w:r w:rsidRPr="00481F1A">
        <w:rPr>
          <w:i/>
          <w:iCs/>
          <w:lang w:eastAsia="zh-CN"/>
        </w:rPr>
        <w:tab/>
        <w:t>If there is no L1 R2D control information carried by PRDCH, then PRDCH transmission with only R2D data is considered.</w:t>
      </w:r>
    </w:p>
    <w:p w14:paraId="54960C66" w14:textId="77777777" w:rsidR="003E75E7" w:rsidRPr="00481F1A" w:rsidRDefault="003E75E7" w:rsidP="003E75E7">
      <w:pPr>
        <w:ind w:left="2430" w:hanging="990"/>
        <w:rPr>
          <w:i/>
          <w:iCs/>
          <w:lang w:eastAsia="zh-CN"/>
        </w:rPr>
      </w:pPr>
    </w:p>
    <w:p w14:paraId="1B667621" w14:textId="77777777" w:rsidR="003E75E7" w:rsidRPr="00481F1A" w:rsidRDefault="003E75E7" w:rsidP="003E75E7">
      <w:pPr>
        <w:ind w:left="1440"/>
        <w:rPr>
          <w:i/>
          <w:iCs/>
          <w:lang w:eastAsia="zh-CN"/>
        </w:rPr>
      </w:pPr>
      <w:r w:rsidRPr="00481F1A">
        <w:rPr>
          <w:i/>
          <w:iCs/>
          <w:lang w:eastAsia="zh-CN"/>
        </w:rPr>
        <w:t>Note: In this option, R2D control information (if any) maybe carried by higher-layer signalling.</w:t>
      </w:r>
    </w:p>
    <w:p w14:paraId="44CE97FF" w14:textId="77777777" w:rsidR="003E75E7" w:rsidRPr="00481F1A" w:rsidRDefault="003E75E7" w:rsidP="003E75E7">
      <w:pPr>
        <w:ind w:left="1440"/>
        <w:rPr>
          <w:i/>
          <w:iCs/>
          <w:lang w:eastAsia="zh-CN"/>
        </w:rPr>
      </w:pPr>
    </w:p>
    <w:p w14:paraId="44A9DA78" w14:textId="77777777" w:rsidR="003E75E7" w:rsidRPr="00481F1A" w:rsidRDefault="003E75E7" w:rsidP="003E75E7">
      <w:pPr>
        <w:ind w:left="2430" w:hanging="990"/>
        <w:rPr>
          <w:i/>
          <w:iCs/>
          <w:lang w:eastAsia="zh-CN"/>
        </w:rPr>
      </w:pPr>
      <w:r w:rsidRPr="00481F1A">
        <w:rPr>
          <w:i/>
          <w:iCs/>
          <w:lang w:eastAsia="zh-CN"/>
        </w:rPr>
        <w:t xml:space="preserve">Option 2: </w:t>
      </w:r>
      <w:r w:rsidRPr="00481F1A">
        <w:rPr>
          <w:i/>
          <w:iCs/>
          <w:lang w:eastAsia="zh-CN"/>
        </w:rPr>
        <w:tab/>
        <w:t>If any L1 R2D control information is supported &amp; carried by PRDCH, then for the CRC attachment (appended if there is non-zero length CRC), following two options have been studied.</w:t>
      </w:r>
    </w:p>
    <w:p w14:paraId="432EF659" w14:textId="77777777" w:rsidR="003E75E7" w:rsidRPr="00481F1A" w:rsidRDefault="003E75E7" w:rsidP="003E75E7">
      <w:pPr>
        <w:ind w:left="720"/>
        <w:rPr>
          <w:i/>
          <w:iCs/>
          <w:lang w:eastAsia="zh-CN"/>
        </w:rPr>
      </w:pPr>
    </w:p>
    <w:p w14:paraId="7BAD9C7B" w14:textId="77777777" w:rsidR="003E75E7" w:rsidRPr="00481F1A" w:rsidRDefault="003E75E7" w:rsidP="003E75E7">
      <w:pPr>
        <w:rPr>
          <w:lang w:eastAsia="zh-CN"/>
        </w:rPr>
      </w:pPr>
      <w:r w:rsidRPr="00481F1A">
        <w:rPr>
          <w:lang w:eastAsia="zh-CN"/>
        </w:rPr>
        <w:t>In addition, two variants of option 2 were noted relating to the design of CRC for error detection:</w:t>
      </w:r>
    </w:p>
    <w:p w14:paraId="4E5906F4" w14:textId="77777777" w:rsidR="003E75E7" w:rsidRPr="00481F1A" w:rsidRDefault="003E75E7" w:rsidP="003E75E7">
      <w:pPr>
        <w:rPr>
          <w:lang w:eastAsia="zh-CN"/>
        </w:rPr>
      </w:pPr>
    </w:p>
    <w:p w14:paraId="486CAA9D" w14:textId="77777777" w:rsidR="003E75E7" w:rsidRPr="00481F1A" w:rsidRDefault="003E75E7" w:rsidP="003E75E7">
      <w:pPr>
        <w:ind w:left="720"/>
        <w:rPr>
          <w:i/>
          <w:iCs/>
          <w:lang w:eastAsia="zh-CN"/>
        </w:rPr>
      </w:pPr>
      <w:r w:rsidRPr="00481F1A">
        <w:rPr>
          <w:i/>
          <w:iCs/>
          <w:lang w:eastAsia="zh-CN"/>
        </w:rPr>
        <w:t>Option 2-1: Joint CRC is attached to L1 R2D control information and R2D data.</w:t>
      </w:r>
    </w:p>
    <w:p w14:paraId="0BDA1910" w14:textId="77777777" w:rsidR="003E75E7" w:rsidRPr="00481F1A" w:rsidRDefault="003E75E7" w:rsidP="003E75E7">
      <w:pPr>
        <w:ind w:left="720"/>
        <w:rPr>
          <w:i/>
          <w:iCs/>
          <w:lang w:eastAsia="zh-CN"/>
        </w:rPr>
      </w:pPr>
      <w:r w:rsidRPr="00481F1A">
        <w:rPr>
          <w:i/>
          <w:iCs/>
          <w:lang w:eastAsia="zh-CN"/>
        </w:rPr>
        <w:t>Option 2-2: Separate CRC is attached to L1 R2D control information and R2D data, respectively.</w:t>
      </w:r>
    </w:p>
    <w:p w14:paraId="49002DFD" w14:textId="77777777" w:rsidR="003E75E7" w:rsidRPr="00481F1A" w:rsidRDefault="003E75E7" w:rsidP="003E75E7">
      <w:pPr>
        <w:rPr>
          <w:lang w:eastAsia="zh-CN"/>
        </w:rPr>
      </w:pPr>
    </w:p>
    <w:p w14:paraId="26F11F13" w14:textId="77777777" w:rsidR="003E75E7" w:rsidRPr="00481F1A" w:rsidRDefault="003E75E7" w:rsidP="003E75E7">
      <w:pPr>
        <w:rPr>
          <w:rFonts w:eastAsiaTheme="minorEastAsia"/>
          <w:szCs w:val="22"/>
          <w:lang w:eastAsia="zh-CN"/>
        </w:rPr>
      </w:pPr>
      <w:r w:rsidRPr="00481F1A">
        <w:rPr>
          <w:rFonts w:eastAsiaTheme="minorEastAsia"/>
          <w:szCs w:val="22"/>
          <w:lang w:eastAsia="zh-CN"/>
        </w:rPr>
        <w:t xml:space="preserve">In general, the benefit of a separate fixed formal for L1 control signaling should be to enable more flexible configuration of PRDCH data transmission.  Configuration parameters related to things like </w:t>
      </w:r>
      <w:r w:rsidRPr="00481F1A">
        <w:rPr>
          <w:rFonts w:eastAsiaTheme="minorEastAsia"/>
          <w:szCs w:val="22"/>
          <w:lang w:eastAsia="zh-CN"/>
        </w:rPr>
        <w:lastRenderedPageBreak/>
        <w:t xml:space="preserve">modulation, repetition rate, and chip duration, when transmitted in L1 control enable early detection of the appropriate receiver configuration for the link adaptive portion of the PRDCH transmission.  </w:t>
      </w:r>
    </w:p>
    <w:p w14:paraId="0B41DF6B" w14:textId="77777777" w:rsidR="003E75E7" w:rsidRPr="00481F1A" w:rsidRDefault="003E75E7" w:rsidP="003E75E7">
      <w:pPr>
        <w:rPr>
          <w:rFonts w:eastAsiaTheme="minorEastAsia"/>
          <w:szCs w:val="22"/>
          <w:lang w:eastAsia="zh-CN"/>
        </w:rPr>
      </w:pPr>
    </w:p>
    <w:p w14:paraId="7924B23B" w14:textId="77777777" w:rsidR="003E75E7" w:rsidRPr="00481F1A" w:rsidRDefault="003E75E7" w:rsidP="003E75E7">
      <w:pPr>
        <w:rPr>
          <w:rFonts w:eastAsiaTheme="minorEastAsia"/>
          <w:szCs w:val="22"/>
          <w:lang w:eastAsia="zh-CN"/>
        </w:rPr>
      </w:pPr>
      <w:r w:rsidRPr="00481F1A">
        <w:rPr>
          <w:rFonts w:eastAsiaTheme="minorEastAsia"/>
          <w:szCs w:val="22"/>
          <w:lang w:eastAsia="zh-CN"/>
        </w:rPr>
        <w:t>For A-IoT there is no expectation that there should be significant link adaptation needed.  In this case, there may be limited benefit from including a fixed format L1 control.</w:t>
      </w:r>
    </w:p>
    <w:p w14:paraId="0FD681A4" w14:textId="77777777" w:rsidR="003E75E7" w:rsidRPr="00481F1A" w:rsidRDefault="003E75E7" w:rsidP="003E75E7">
      <w:pPr>
        <w:rPr>
          <w:rFonts w:eastAsiaTheme="minorEastAsia"/>
          <w:szCs w:val="22"/>
          <w:lang w:eastAsia="zh-CN"/>
        </w:rPr>
      </w:pPr>
    </w:p>
    <w:p w14:paraId="33381BF6" w14:textId="12A9C4A5" w:rsidR="003E75E7" w:rsidRPr="00481F1A" w:rsidRDefault="003E75E7" w:rsidP="003E75E7">
      <w:pPr>
        <w:ind w:left="1962" w:hanging="1530"/>
        <w:rPr>
          <w:b/>
          <w:bCs/>
          <w:i/>
          <w:iCs/>
          <w:lang w:eastAsia="zh-CN"/>
        </w:rPr>
      </w:pPr>
      <w:r w:rsidRPr="00481F1A">
        <w:rPr>
          <w:b/>
          <w:bCs/>
          <w:i/>
          <w:iCs/>
          <w:lang w:eastAsia="zh-CN"/>
        </w:rPr>
        <w:t xml:space="preserve">Observation </w:t>
      </w:r>
      <w:r w:rsidR="00450ED3">
        <w:rPr>
          <w:b/>
          <w:bCs/>
          <w:i/>
          <w:iCs/>
          <w:lang w:eastAsia="zh-CN"/>
        </w:rPr>
        <w:t>3</w:t>
      </w:r>
      <w:r w:rsidRPr="00481F1A">
        <w:rPr>
          <w:b/>
          <w:bCs/>
          <w:i/>
          <w:iCs/>
          <w:lang w:eastAsia="zh-CN"/>
        </w:rPr>
        <w:t>:</w:t>
      </w:r>
      <w:r w:rsidRPr="00481F1A">
        <w:rPr>
          <w:b/>
          <w:bCs/>
          <w:i/>
          <w:iCs/>
          <w:lang w:eastAsia="zh-CN"/>
        </w:rPr>
        <w:tab/>
        <w:t>Fixed format L1 control may not significantly increase configuration flexibility for R2D transmissions.</w:t>
      </w:r>
    </w:p>
    <w:p w14:paraId="0A958CBB" w14:textId="77777777" w:rsidR="003E75E7" w:rsidRPr="00481F1A" w:rsidRDefault="003E75E7" w:rsidP="003E75E7">
      <w:pPr>
        <w:rPr>
          <w:rFonts w:eastAsiaTheme="minorEastAsia"/>
          <w:szCs w:val="22"/>
          <w:lang w:eastAsia="zh-CN"/>
        </w:rPr>
      </w:pPr>
    </w:p>
    <w:p w14:paraId="264485AD" w14:textId="77777777" w:rsidR="003E75E7" w:rsidRPr="00481F1A" w:rsidRDefault="003E75E7" w:rsidP="003E75E7">
      <w:pPr>
        <w:rPr>
          <w:rFonts w:eastAsiaTheme="minorEastAsia"/>
          <w:szCs w:val="22"/>
          <w:lang w:eastAsia="zh-CN"/>
        </w:rPr>
      </w:pPr>
      <w:r w:rsidRPr="00481F1A">
        <w:rPr>
          <w:rFonts w:eastAsiaTheme="minorEastAsia"/>
          <w:szCs w:val="22"/>
          <w:lang w:eastAsia="zh-CN"/>
        </w:rPr>
        <w:t>One potential benefit of including fixed format L1 control, is a reduction in device implementation complexity, since early detection of relevant information like target device ID may enable more efficient process pipelining and reduce PRDCH reception latency.  This could also potentially reduce energy consumption from recovering transmissions not intended for the device receiving the PRDCH.</w:t>
      </w:r>
    </w:p>
    <w:p w14:paraId="2DC909FA" w14:textId="77777777" w:rsidR="003E75E7" w:rsidRPr="00481F1A" w:rsidRDefault="003E75E7" w:rsidP="003E75E7">
      <w:pPr>
        <w:rPr>
          <w:rFonts w:eastAsiaTheme="minorEastAsia"/>
          <w:szCs w:val="22"/>
          <w:lang w:eastAsia="zh-CN"/>
        </w:rPr>
      </w:pPr>
    </w:p>
    <w:p w14:paraId="14908447" w14:textId="759866D2" w:rsidR="003E75E7" w:rsidRPr="00481F1A" w:rsidRDefault="003E75E7" w:rsidP="003E75E7">
      <w:pPr>
        <w:ind w:left="1962" w:hanging="1530"/>
        <w:rPr>
          <w:b/>
          <w:bCs/>
          <w:i/>
          <w:iCs/>
          <w:lang w:eastAsia="zh-CN"/>
        </w:rPr>
      </w:pPr>
      <w:r w:rsidRPr="00481F1A">
        <w:rPr>
          <w:b/>
          <w:bCs/>
          <w:i/>
          <w:iCs/>
          <w:lang w:eastAsia="zh-CN"/>
        </w:rPr>
        <w:t xml:space="preserve">Observation </w:t>
      </w:r>
      <w:r w:rsidR="00450ED3">
        <w:rPr>
          <w:b/>
          <w:bCs/>
          <w:i/>
          <w:iCs/>
          <w:lang w:eastAsia="zh-CN"/>
        </w:rPr>
        <w:t>4</w:t>
      </w:r>
      <w:r w:rsidRPr="00481F1A">
        <w:rPr>
          <w:b/>
          <w:bCs/>
          <w:i/>
          <w:iCs/>
          <w:lang w:eastAsia="zh-CN"/>
        </w:rPr>
        <w:t>:</w:t>
      </w:r>
      <w:r w:rsidRPr="00481F1A">
        <w:rPr>
          <w:b/>
          <w:bCs/>
          <w:i/>
          <w:iCs/>
          <w:lang w:eastAsia="zh-CN"/>
        </w:rPr>
        <w:tab/>
        <w:t>Fixed format L1 control may reduce the reception latency and energy consumption for a device receiving PRDCH transmission.</w:t>
      </w:r>
    </w:p>
    <w:p w14:paraId="072F6413" w14:textId="77777777" w:rsidR="003E75E7" w:rsidRPr="00481F1A" w:rsidRDefault="003E75E7" w:rsidP="003E75E7">
      <w:pPr>
        <w:rPr>
          <w:lang w:eastAsia="zh-CN"/>
        </w:rPr>
      </w:pPr>
    </w:p>
    <w:p w14:paraId="401EDCEF" w14:textId="77777777" w:rsidR="003E75E7" w:rsidRPr="00481F1A" w:rsidRDefault="003E75E7" w:rsidP="003E75E7">
      <w:pPr>
        <w:rPr>
          <w:lang w:eastAsia="zh-CN"/>
        </w:rPr>
      </w:pPr>
      <w:r w:rsidRPr="00481F1A">
        <w:rPr>
          <w:lang w:eastAsia="zh-CN"/>
        </w:rPr>
        <w:t>Additionally, support for fixed format L1 control may allow better forward compatibility with future releases which may require more flexible configuration of PRDCH transmission.</w:t>
      </w:r>
    </w:p>
    <w:p w14:paraId="7B0E80DB" w14:textId="77777777" w:rsidR="003E75E7" w:rsidRPr="00481F1A" w:rsidRDefault="003E75E7" w:rsidP="003E75E7">
      <w:pPr>
        <w:rPr>
          <w:lang w:eastAsia="zh-CN"/>
        </w:rPr>
      </w:pPr>
    </w:p>
    <w:p w14:paraId="76724F0F" w14:textId="35F811E7" w:rsidR="003E75E7" w:rsidRPr="00481F1A" w:rsidRDefault="003E75E7" w:rsidP="003E75E7">
      <w:pPr>
        <w:ind w:left="1962" w:hanging="1530"/>
        <w:rPr>
          <w:b/>
          <w:bCs/>
          <w:i/>
          <w:iCs/>
          <w:lang w:eastAsia="zh-CN"/>
        </w:rPr>
      </w:pPr>
      <w:r w:rsidRPr="00481F1A">
        <w:rPr>
          <w:b/>
          <w:bCs/>
          <w:i/>
          <w:iCs/>
          <w:lang w:eastAsia="zh-CN"/>
        </w:rPr>
        <w:t xml:space="preserve">Observation </w:t>
      </w:r>
      <w:r w:rsidR="00450ED3">
        <w:rPr>
          <w:b/>
          <w:bCs/>
          <w:i/>
          <w:iCs/>
          <w:lang w:eastAsia="zh-CN"/>
        </w:rPr>
        <w:t>5</w:t>
      </w:r>
      <w:r w:rsidRPr="00481F1A">
        <w:rPr>
          <w:b/>
          <w:bCs/>
          <w:i/>
          <w:iCs/>
          <w:lang w:eastAsia="zh-CN"/>
        </w:rPr>
        <w:t>:</w:t>
      </w:r>
      <w:r w:rsidRPr="00481F1A">
        <w:rPr>
          <w:b/>
          <w:bCs/>
          <w:i/>
          <w:iCs/>
          <w:lang w:eastAsia="zh-CN"/>
        </w:rPr>
        <w:tab/>
        <w:t>If L1 control is not included, this may limit flexibility of future designs.</w:t>
      </w:r>
    </w:p>
    <w:p w14:paraId="1A4FFC3F" w14:textId="77777777" w:rsidR="003E75E7" w:rsidRPr="00481F1A" w:rsidRDefault="003E75E7" w:rsidP="003E75E7">
      <w:pPr>
        <w:ind w:left="1746" w:hanging="1170"/>
        <w:rPr>
          <w:b/>
          <w:bCs/>
          <w:i/>
          <w:iCs/>
          <w:lang w:eastAsia="zh-CN"/>
        </w:rPr>
      </w:pPr>
    </w:p>
    <w:p w14:paraId="098CB1DD" w14:textId="77777777" w:rsidR="003E75E7" w:rsidRPr="00481F1A" w:rsidRDefault="003E75E7" w:rsidP="003E75E7">
      <w:pPr>
        <w:rPr>
          <w:lang w:eastAsia="zh-CN"/>
        </w:rPr>
      </w:pPr>
      <w:r w:rsidRPr="00481F1A">
        <w:rPr>
          <w:lang w:eastAsia="zh-CN"/>
        </w:rPr>
        <w:t>For Rel-19, a single framework should be selected to limit spec impact and avoid complex device implementation.</w:t>
      </w:r>
    </w:p>
    <w:p w14:paraId="75902EDE" w14:textId="77777777" w:rsidR="003E75E7" w:rsidRPr="00481F1A" w:rsidRDefault="003E75E7" w:rsidP="003E75E7">
      <w:pPr>
        <w:rPr>
          <w:lang w:eastAsia="zh-CN"/>
        </w:rPr>
      </w:pPr>
    </w:p>
    <w:p w14:paraId="3762F4B5" w14:textId="54C4B13E" w:rsidR="003E75E7" w:rsidRPr="00481F1A" w:rsidRDefault="003E75E7" w:rsidP="003E75E7">
      <w:pPr>
        <w:ind w:left="1602" w:hanging="1170"/>
        <w:rPr>
          <w:b/>
          <w:bCs/>
          <w:i/>
          <w:iCs/>
          <w:lang w:eastAsia="zh-CN"/>
        </w:rPr>
      </w:pPr>
      <w:r w:rsidRPr="00481F1A">
        <w:rPr>
          <w:b/>
          <w:bCs/>
          <w:i/>
          <w:iCs/>
          <w:lang w:eastAsia="zh-CN"/>
        </w:rPr>
        <w:t xml:space="preserve">Proposal </w:t>
      </w:r>
      <w:r w:rsidR="00450ED3">
        <w:rPr>
          <w:b/>
          <w:bCs/>
          <w:i/>
          <w:iCs/>
          <w:lang w:eastAsia="zh-CN"/>
        </w:rPr>
        <w:t>4</w:t>
      </w:r>
      <w:r w:rsidRPr="00481F1A">
        <w:rPr>
          <w:b/>
          <w:bCs/>
          <w:i/>
          <w:iCs/>
          <w:lang w:eastAsia="zh-CN"/>
        </w:rPr>
        <w:t>:</w:t>
      </w:r>
      <w:r w:rsidRPr="00481F1A">
        <w:rPr>
          <w:b/>
          <w:bCs/>
          <w:i/>
          <w:iCs/>
          <w:lang w:eastAsia="zh-CN"/>
        </w:rPr>
        <w:tab/>
        <w:t>Down-select between fixed format L1 control multiplexed with PRDCH data, or a single PRDCH transmission with higher-layer control and data multiplexed together.</w:t>
      </w:r>
    </w:p>
    <w:p w14:paraId="0CAAF5A8" w14:textId="77777777" w:rsidR="003E75E7" w:rsidRPr="00481F1A" w:rsidRDefault="003E75E7" w:rsidP="00737ED1">
      <w:pPr>
        <w:rPr>
          <w:lang w:eastAsia="zh-CN"/>
        </w:rPr>
      </w:pPr>
    </w:p>
    <w:p w14:paraId="0992099E" w14:textId="5CADA54A" w:rsidR="00853D30" w:rsidRPr="00481F1A" w:rsidRDefault="00853D30" w:rsidP="00737ED1">
      <w:pPr>
        <w:rPr>
          <w:lang w:eastAsia="zh-CN"/>
        </w:rPr>
      </w:pPr>
      <w:r w:rsidRPr="00481F1A">
        <w:rPr>
          <w:lang w:eastAsia="zh-CN"/>
        </w:rPr>
        <w:t>The following agreement was made in RAN1#120 regarding the indication of payload size for PDRCH transmission:</w:t>
      </w:r>
    </w:p>
    <w:p w14:paraId="2154A71D" w14:textId="77777777" w:rsidR="00853D30" w:rsidRPr="00481F1A" w:rsidRDefault="00853D30" w:rsidP="00737ED1">
      <w:pPr>
        <w:rPr>
          <w:lang w:eastAsia="zh-CN"/>
        </w:rPr>
      </w:pPr>
    </w:p>
    <w:p w14:paraId="11284FEE" w14:textId="77777777" w:rsidR="00853D30" w:rsidRPr="00481F1A" w:rsidRDefault="00853D30" w:rsidP="00853D30">
      <w:pPr>
        <w:ind w:left="720"/>
        <w:rPr>
          <w:rFonts w:eastAsia="Batang"/>
          <w:b/>
          <w:bCs/>
          <w:lang w:eastAsia="zh-CN"/>
        </w:rPr>
      </w:pPr>
      <w:r w:rsidRPr="00481F1A">
        <w:rPr>
          <w:rFonts w:eastAsia="Batang"/>
          <w:b/>
          <w:bCs/>
          <w:highlight w:val="green"/>
          <w:lang w:eastAsia="zh-CN"/>
        </w:rPr>
        <w:t>Agreement</w:t>
      </w:r>
    </w:p>
    <w:p w14:paraId="528F1D00" w14:textId="77777777" w:rsidR="00853D30" w:rsidRPr="00481F1A" w:rsidRDefault="00853D30" w:rsidP="00853D30">
      <w:pPr>
        <w:ind w:left="720"/>
        <w:rPr>
          <w:rFonts w:eastAsia="Batang"/>
          <w:i/>
          <w:iCs/>
          <w:lang w:eastAsia="zh-CN"/>
        </w:rPr>
      </w:pPr>
      <w:r w:rsidRPr="00481F1A">
        <w:rPr>
          <w:rFonts w:eastAsia="Batang"/>
          <w:i/>
          <w:iCs/>
          <w:lang w:eastAsia="zh-CN"/>
        </w:rPr>
        <w:t>The payload size (i.e. TBS-like) for PDRCH transmission with variable size is explicitly indicated in the corresponding R2D control information.</w:t>
      </w:r>
    </w:p>
    <w:p w14:paraId="3ECB1D1A" w14:textId="77777777" w:rsidR="00853D30" w:rsidRPr="00481F1A" w:rsidRDefault="00853D30" w:rsidP="00737ED1">
      <w:pPr>
        <w:rPr>
          <w:lang w:eastAsia="zh-CN"/>
        </w:rPr>
      </w:pPr>
    </w:p>
    <w:p w14:paraId="6D0CF2B8" w14:textId="0A54670B" w:rsidR="00853D30" w:rsidRPr="00481F1A" w:rsidRDefault="00853D30" w:rsidP="00737ED1">
      <w:pPr>
        <w:rPr>
          <w:lang w:eastAsia="zh-CN"/>
        </w:rPr>
      </w:pPr>
      <w:r w:rsidRPr="00481F1A">
        <w:rPr>
          <w:lang w:eastAsia="zh-CN"/>
        </w:rPr>
        <w:t>While a reader may indicate its expectation that a device should transmit a PDRCH of a certain size, it may not always be feasible for a device to fulfill this request.  High on PRDCH receive processing latency and PDRCH transmission processing latency may result in a situation where the device is not capable of transmitting the indicated message in the time domain resources indicated for PDRCH transmission.  A device may zero-pad its PDRCH transmission in these cases, but this can result in inefficient spectrum use where significant resources are allocated for null data transmission. In these cases, it should be possible for the device to indicate to the reader that the request transmission may not be fulfilled with limited overhead.</w:t>
      </w:r>
    </w:p>
    <w:p w14:paraId="7B79CF5F" w14:textId="77777777" w:rsidR="00853D30" w:rsidRPr="00481F1A" w:rsidRDefault="00853D30" w:rsidP="00737ED1">
      <w:pPr>
        <w:rPr>
          <w:lang w:eastAsia="zh-CN"/>
        </w:rPr>
      </w:pPr>
    </w:p>
    <w:p w14:paraId="14E5D7F6" w14:textId="3249BD50" w:rsidR="00853D30" w:rsidRPr="00481F1A" w:rsidRDefault="00853D30" w:rsidP="00853D30">
      <w:pPr>
        <w:ind w:left="1602" w:hanging="1170"/>
        <w:rPr>
          <w:b/>
          <w:bCs/>
          <w:i/>
          <w:iCs/>
          <w:lang w:eastAsia="zh-CN"/>
        </w:rPr>
      </w:pPr>
      <w:r w:rsidRPr="00481F1A">
        <w:rPr>
          <w:b/>
          <w:bCs/>
          <w:i/>
          <w:iCs/>
          <w:lang w:eastAsia="zh-CN"/>
        </w:rPr>
        <w:t xml:space="preserve">Proposal </w:t>
      </w:r>
      <w:r w:rsidR="00450ED3">
        <w:rPr>
          <w:b/>
          <w:bCs/>
          <w:i/>
          <w:iCs/>
          <w:lang w:eastAsia="zh-CN"/>
        </w:rPr>
        <w:t>5</w:t>
      </w:r>
      <w:r w:rsidRPr="00481F1A">
        <w:rPr>
          <w:b/>
          <w:bCs/>
          <w:i/>
          <w:iCs/>
          <w:lang w:eastAsia="zh-CN"/>
        </w:rPr>
        <w:t>:</w:t>
      </w:r>
      <w:r w:rsidRPr="00481F1A">
        <w:rPr>
          <w:b/>
          <w:bCs/>
          <w:i/>
          <w:iCs/>
          <w:lang w:eastAsia="zh-CN"/>
        </w:rPr>
        <w:tab/>
        <w:t xml:space="preserve">In scenarios when a device </w:t>
      </w:r>
      <w:r w:rsidR="004545DA" w:rsidRPr="00481F1A">
        <w:rPr>
          <w:b/>
          <w:bCs/>
          <w:i/>
          <w:iCs/>
          <w:lang w:eastAsia="zh-CN"/>
        </w:rPr>
        <w:t>cannot</w:t>
      </w:r>
      <w:r w:rsidRPr="00481F1A">
        <w:rPr>
          <w:b/>
          <w:bCs/>
          <w:i/>
          <w:iCs/>
          <w:lang w:eastAsia="zh-CN"/>
        </w:rPr>
        <w:t xml:space="preserve"> transmit a PDRCH as indicated by the reader, the device can indicate its inability in place of a PDRCH transmission.</w:t>
      </w:r>
    </w:p>
    <w:p w14:paraId="4DF04DE2" w14:textId="77777777" w:rsidR="00853D30" w:rsidRPr="00481F1A" w:rsidRDefault="00853D30" w:rsidP="00737ED1">
      <w:pPr>
        <w:rPr>
          <w:lang w:eastAsia="zh-CN"/>
        </w:rPr>
      </w:pPr>
    </w:p>
    <w:p w14:paraId="186CF2ED" w14:textId="77777777" w:rsidR="003E75E7" w:rsidRPr="00481F1A" w:rsidRDefault="003E75E7" w:rsidP="00737ED1">
      <w:pPr>
        <w:rPr>
          <w:lang w:eastAsia="zh-CN"/>
        </w:rPr>
      </w:pPr>
    </w:p>
    <w:p w14:paraId="6D2D00CD" w14:textId="77777777" w:rsidR="003E75E7" w:rsidRPr="00481F1A" w:rsidRDefault="003E75E7" w:rsidP="00737ED1">
      <w:pPr>
        <w:rPr>
          <w:lang w:eastAsia="zh-CN"/>
        </w:rPr>
      </w:pPr>
    </w:p>
    <w:p w14:paraId="727019AB" w14:textId="77777777" w:rsidR="00355F4A" w:rsidRPr="00481F1A" w:rsidRDefault="00355F4A" w:rsidP="002D4FFB">
      <w:pPr>
        <w:ind w:left="1602" w:hanging="1170"/>
        <w:rPr>
          <w:b/>
          <w:bCs/>
          <w:i/>
          <w:iCs/>
          <w:lang w:eastAsia="zh-CN"/>
        </w:rPr>
      </w:pPr>
    </w:p>
    <w:p w14:paraId="57D6B041" w14:textId="77777777" w:rsidR="00107AED" w:rsidRPr="00481F1A" w:rsidRDefault="00107AED" w:rsidP="00107AED">
      <w:pPr>
        <w:rPr>
          <w:rFonts w:eastAsia="Batang"/>
          <w:lang w:eastAsia="zh-CN"/>
        </w:rPr>
      </w:pPr>
      <w:r w:rsidRPr="00481F1A">
        <w:rPr>
          <w:rFonts w:eastAsia="Batang"/>
          <w:lang w:eastAsia="zh-CN"/>
        </w:rPr>
        <w:t> </w:t>
      </w:r>
    </w:p>
    <w:p w14:paraId="4F00BDE0" w14:textId="77777777" w:rsidR="00761C00" w:rsidRPr="00481F1A" w:rsidRDefault="00761C00" w:rsidP="00107AED">
      <w:pPr>
        <w:rPr>
          <w:rFonts w:eastAsia="Batang"/>
          <w:lang w:eastAsia="zh-CN"/>
        </w:rPr>
      </w:pPr>
    </w:p>
    <w:p w14:paraId="6ED479A1" w14:textId="77777777" w:rsidR="00E413EA" w:rsidRPr="00481F1A" w:rsidRDefault="00E413EA" w:rsidP="00E413EA">
      <w:pPr>
        <w:rPr>
          <w:rFonts w:eastAsia="Batang"/>
          <w:lang w:eastAsia="zh-CN"/>
        </w:rPr>
      </w:pPr>
    </w:p>
    <w:p w14:paraId="56EA9840" w14:textId="2B21E41E" w:rsidR="00626025" w:rsidRPr="00481F1A" w:rsidRDefault="00626025" w:rsidP="00626025">
      <w:pPr>
        <w:pStyle w:val="Heading1"/>
        <w:rPr>
          <w:lang w:val="en-US"/>
        </w:rPr>
      </w:pPr>
      <w:r w:rsidRPr="00481F1A">
        <w:rPr>
          <w:lang w:val="en-US"/>
        </w:rPr>
        <w:t>Conclusion</w:t>
      </w:r>
    </w:p>
    <w:p w14:paraId="74371D75" w14:textId="77777777" w:rsidR="00223893" w:rsidRPr="00481F1A" w:rsidRDefault="00223893" w:rsidP="008A2AD4">
      <w:pPr>
        <w:jc w:val="both"/>
        <w:rPr>
          <w:sz w:val="20"/>
          <w:szCs w:val="20"/>
        </w:rPr>
      </w:pPr>
    </w:p>
    <w:p w14:paraId="4F9172C4" w14:textId="61E3B8BB" w:rsidR="004D77B9" w:rsidRPr="00481F1A" w:rsidRDefault="00BC6CA5" w:rsidP="00BC6CA5">
      <w:pPr>
        <w:rPr>
          <w:rFonts w:eastAsiaTheme="minorEastAsia"/>
        </w:rPr>
      </w:pPr>
      <w:r w:rsidRPr="00481F1A">
        <w:rPr>
          <w:rFonts w:eastAsiaTheme="minorEastAsia"/>
        </w:rPr>
        <w:t>The following</w:t>
      </w:r>
      <w:r w:rsidR="004D24D3" w:rsidRPr="00481F1A">
        <w:rPr>
          <w:rFonts w:eastAsiaTheme="minorEastAsia"/>
        </w:rPr>
        <w:t xml:space="preserve"> observations </w:t>
      </w:r>
      <w:r w:rsidRPr="00481F1A">
        <w:rPr>
          <w:rFonts w:eastAsiaTheme="minorEastAsia"/>
        </w:rPr>
        <w:t>are provided for discussion in RAN1#1</w:t>
      </w:r>
      <w:r w:rsidR="00796D3E" w:rsidRPr="00481F1A">
        <w:rPr>
          <w:rFonts w:eastAsiaTheme="minorEastAsia"/>
        </w:rPr>
        <w:t>20</w:t>
      </w:r>
      <w:r w:rsidR="003E75E7" w:rsidRPr="00481F1A">
        <w:rPr>
          <w:rFonts w:eastAsiaTheme="minorEastAsia"/>
        </w:rPr>
        <w:t>bis</w:t>
      </w:r>
      <w:r w:rsidRPr="00481F1A">
        <w:rPr>
          <w:rFonts w:eastAsiaTheme="minorEastAsia"/>
        </w:rPr>
        <w:t>:</w:t>
      </w:r>
    </w:p>
    <w:p w14:paraId="3DC3DC6F" w14:textId="77777777" w:rsidR="00B23C53" w:rsidRPr="00481F1A" w:rsidRDefault="00B23C53" w:rsidP="00BC6CA5">
      <w:pPr>
        <w:rPr>
          <w:rFonts w:eastAsiaTheme="minorEastAsia"/>
        </w:rPr>
      </w:pPr>
    </w:p>
    <w:p w14:paraId="3A1C5A18" w14:textId="77777777" w:rsidR="00450ED3" w:rsidRPr="00481F1A" w:rsidRDefault="00450ED3" w:rsidP="00230D42">
      <w:pPr>
        <w:spacing w:after="240"/>
        <w:ind w:left="1800" w:hanging="1440"/>
        <w:rPr>
          <w:rFonts w:eastAsiaTheme="minorEastAsia"/>
          <w:b/>
          <w:bCs/>
          <w:i/>
          <w:iCs/>
          <w:szCs w:val="22"/>
          <w:lang w:eastAsia="zh-CN"/>
        </w:rPr>
      </w:pPr>
      <w:r w:rsidRPr="00481F1A">
        <w:rPr>
          <w:rFonts w:eastAsiaTheme="minorEastAsia"/>
          <w:b/>
          <w:bCs/>
          <w:i/>
          <w:iCs/>
          <w:szCs w:val="22"/>
          <w:lang w:eastAsia="zh-CN"/>
        </w:rPr>
        <w:t xml:space="preserve">Observation </w:t>
      </w:r>
      <w:r>
        <w:rPr>
          <w:rFonts w:eastAsiaTheme="minorEastAsia"/>
          <w:b/>
          <w:bCs/>
          <w:i/>
          <w:iCs/>
          <w:szCs w:val="22"/>
          <w:lang w:eastAsia="zh-CN"/>
        </w:rPr>
        <w:t>1</w:t>
      </w:r>
      <w:r w:rsidRPr="00481F1A">
        <w:rPr>
          <w:rFonts w:eastAsiaTheme="minorEastAsia"/>
          <w:b/>
          <w:bCs/>
          <w:i/>
          <w:iCs/>
          <w:szCs w:val="22"/>
          <w:lang w:eastAsia="zh-CN"/>
        </w:rPr>
        <w:t>:</w:t>
      </w:r>
      <w:r w:rsidRPr="00481F1A">
        <w:rPr>
          <w:rFonts w:eastAsiaTheme="minorEastAsia"/>
          <w:b/>
          <w:bCs/>
          <w:i/>
          <w:iCs/>
          <w:szCs w:val="22"/>
          <w:lang w:eastAsia="zh-CN"/>
        </w:rPr>
        <w:tab/>
        <w:t>A time counting clock will likely be needed to support a variety of device functionalities including variable payload size, midamble insertion rules, and PDRCH repetition.</w:t>
      </w:r>
    </w:p>
    <w:p w14:paraId="5EA7C219" w14:textId="0571636C" w:rsidR="00450ED3" w:rsidRDefault="00450ED3" w:rsidP="00230D42">
      <w:pPr>
        <w:spacing w:after="240"/>
        <w:ind w:left="1800" w:hanging="1440"/>
        <w:rPr>
          <w:rFonts w:eastAsiaTheme="minorEastAsia"/>
          <w:b/>
          <w:bCs/>
          <w:i/>
          <w:iCs/>
          <w:szCs w:val="22"/>
          <w:lang w:eastAsia="zh-CN"/>
        </w:rPr>
      </w:pPr>
      <w:r w:rsidRPr="00481F1A">
        <w:rPr>
          <w:rFonts w:eastAsiaTheme="minorEastAsia"/>
          <w:b/>
          <w:bCs/>
          <w:i/>
          <w:iCs/>
          <w:szCs w:val="22"/>
          <w:lang w:eastAsia="zh-CN"/>
        </w:rPr>
        <w:t xml:space="preserve">Observation </w:t>
      </w:r>
      <w:r>
        <w:rPr>
          <w:rFonts w:eastAsiaTheme="minorEastAsia"/>
          <w:b/>
          <w:bCs/>
          <w:i/>
          <w:iCs/>
          <w:szCs w:val="22"/>
          <w:lang w:eastAsia="zh-CN"/>
        </w:rPr>
        <w:t>2</w:t>
      </w:r>
      <w:r w:rsidRPr="00481F1A">
        <w:rPr>
          <w:rFonts w:eastAsiaTheme="minorEastAsia"/>
          <w:b/>
          <w:bCs/>
          <w:i/>
          <w:iCs/>
          <w:szCs w:val="22"/>
          <w:lang w:eastAsia="zh-CN"/>
        </w:rPr>
        <w:t>:</w:t>
      </w:r>
      <w:r>
        <w:rPr>
          <w:rFonts w:eastAsiaTheme="minorEastAsia"/>
          <w:b/>
          <w:bCs/>
          <w:i/>
          <w:iCs/>
          <w:szCs w:val="22"/>
          <w:lang w:eastAsia="zh-CN"/>
        </w:rPr>
        <w:tab/>
      </w:r>
      <w:r w:rsidRPr="00481F1A">
        <w:rPr>
          <w:rFonts w:eastAsiaTheme="minorEastAsia"/>
          <w:b/>
          <w:bCs/>
          <w:i/>
          <w:iCs/>
          <w:szCs w:val="22"/>
          <w:lang w:eastAsia="zh-CN"/>
        </w:rPr>
        <w:t>Power supply requirements for TDM of Msg1 are significantly less than power supply requirements for FDM.</w:t>
      </w:r>
    </w:p>
    <w:p w14:paraId="07AB5CC7" w14:textId="344D72AD" w:rsidR="00450ED3" w:rsidRPr="00450ED3" w:rsidRDefault="00450ED3" w:rsidP="00230D42">
      <w:pPr>
        <w:spacing w:after="240"/>
        <w:ind w:left="1800" w:hanging="1440"/>
        <w:rPr>
          <w:rFonts w:eastAsiaTheme="minorEastAsia"/>
          <w:b/>
          <w:bCs/>
          <w:i/>
          <w:iCs/>
          <w:szCs w:val="22"/>
          <w:lang w:eastAsia="zh-CN"/>
        </w:rPr>
      </w:pPr>
      <w:r w:rsidRPr="00450ED3">
        <w:rPr>
          <w:rFonts w:eastAsiaTheme="minorEastAsia"/>
          <w:b/>
          <w:bCs/>
          <w:i/>
          <w:iCs/>
          <w:szCs w:val="22"/>
          <w:lang w:eastAsia="zh-CN"/>
        </w:rPr>
        <w:t>Observation 3:</w:t>
      </w:r>
      <w:r w:rsidRPr="00450ED3">
        <w:rPr>
          <w:rFonts w:eastAsiaTheme="minorEastAsia"/>
          <w:b/>
          <w:bCs/>
          <w:i/>
          <w:iCs/>
          <w:szCs w:val="22"/>
          <w:lang w:eastAsia="zh-CN"/>
        </w:rPr>
        <w:tab/>
      </w:r>
      <w:r w:rsidRPr="00450ED3">
        <w:rPr>
          <w:rFonts w:eastAsiaTheme="minorEastAsia"/>
          <w:b/>
          <w:bCs/>
          <w:i/>
          <w:iCs/>
          <w:szCs w:val="22"/>
          <w:lang w:eastAsia="zh-CN"/>
        </w:rPr>
        <w:t>Fixed format L1 control may not significantly increase configuration flexibility for R2D transmissions.</w:t>
      </w:r>
    </w:p>
    <w:p w14:paraId="06D69879" w14:textId="77777777" w:rsidR="00450ED3" w:rsidRPr="00481F1A" w:rsidRDefault="00450ED3" w:rsidP="00230D42">
      <w:pPr>
        <w:spacing w:after="240"/>
        <w:ind w:left="1800" w:hanging="1440"/>
        <w:rPr>
          <w:b/>
          <w:bCs/>
          <w:i/>
          <w:iCs/>
          <w:lang w:eastAsia="zh-CN"/>
        </w:rPr>
      </w:pPr>
      <w:r w:rsidRPr="00450ED3">
        <w:rPr>
          <w:rFonts w:eastAsiaTheme="minorEastAsia"/>
          <w:b/>
          <w:bCs/>
          <w:i/>
          <w:iCs/>
          <w:szCs w:val="22"/>
          <w:lang w:eastAsia="zh-CN"/>
        </w:rPr>
        <w:t>Observation 4:</w:t>
      </w:r>
      <w:r w:rsidRPr="00450ED3">
        <w:rPr>
          <w:rFonts w:eastAsiaTheme="minorEastAsia"/>
          <w:b/>
          <w:bCs/>
          <w:i/>
          <w:iCs/>
          <w:szCs w:val="22"/>
          <w:lang w:eastAsia="zh-CN"/>
        </w:rPr>
        <w:tab/>
        <w:t>Fixed format L1 control may reduce the reception latency and energy consumption</w:t>
      </w:r>
      <w:r w:rsidRPr="00481F1A">
        <w:rPr>
          <w:b/>
          <w:bCs/>
          <w:i/>
          <w:iCs/>
          <w:lang w:eastAsia="zh-CN"/>
        </w:rPr>
        <w:t xml:space="preserve"> for a device receiving PRDCH transmission.</w:t>
      </w:r>
    </w:p>
    <w:p w14:paraId="76895797" w14:textId="1DDD80E4" w:rsidR="00450ED3" w:rsidRPr="00450ED3" w:rsidRDefault="00450ED3" w:rsidP="00230D42">
      <w:pPr>
        <w:spacing w:after="240"/>
        <w:ind w:left="1800" w:hanging="1440"/>
        <w:rPr>
          <w:rFonts w:eastAsiaTheme="minorEastAsia"/>
          <w:b/>
          <w:bCs/>
          <w:i/>
          <w:iCs/>
          <w:szCs w:val="22"/>
          <w:lang w:eastAsia="zh-CN"/>
        </w:rPr>
      </w:pPr>
      <w:r w:rsidRPr="00450ED3">
        <w:rPr>
          <w:rFonts w:eastAsiaTheme="minorEastAsia"/>
          <w:b/>
          <w:bCs/>
          <w:i/>
          <w:iCs/>
          <w:szCs w:val="22"/>
          <w:lang w:eastAsia="zh-CN"/>
        </w:rPr>
        <w:t>Observation 5:</w:t>
      </w:r>
      <w:r w:rsidRPr="00450ED3">
        <w:rPr>
          <w:rFonts w:eastAsiaTheme="minorEastAsia"/>
          <w:b/>
          <w:bCs/>
          <w:i/>
          <w:iCs/>
          <w:szCs w:val="22"/>
          <w:lang w:eastAsia="zh-CN"/>
        </w:rPr>
        <w:tab/>
      </w:r>
      <w:r w:rsidRPr="00450ED3">
        <w:rPr>
          <w:rFonts w:eastAsiaTheme="minorEastAsia"/>
          <w:b/>
          <w:bCs/>
          <w:i/>
          <w:iCs/>
          <w:szCs w:val="22"/>
          <w:lang w:eastAsia="zh-CN"/>
        </w:rPr>
        <w:t>If L1 control is not included, this may limit flexibility of future designs.</w:t>
      </w:r>
    </w:p>
    <w:p w14:paraId="1F4D559A" w14:textId="77777777" w:rsidR="00450ED3" w:rsidRDefault="00450ED3" w:rsidP="00450ED3">
      <w:pPr>
        <w:rPr>
          <w:rFonts w:eastAsiaTheme="minorEastAsia"/>
        </w:rPr>
      </w:pPr>
    </w:p>
    <w:p w14:paraId="7832D72A" w14:textId="74D9A74B" w:rsidR="00450ED3" w:rsidRPr="00481F1A" w:rsidRDefault="00450ED3" w:rsidP="00450ED3">
      <w:pPr>
        <w:rPr>
          <w:rFonts w:eastAsiaTheme="minorEastAsia"/>
        </w:rPr>
      </w:pPr>
      <w:r w:rsidRPr="00481F1A">
        <w:rPr>
          <w:rFonts w:eastAsiaTheme="minorEastAsia"/>
        </w:rPr>
        <w:t>The following proposals are provided for discussion in RAN1#120bis:</w:t>
      </w:r>
    </w:p>
    <w:p w14:paraId="23470282" w14:textId="77777777" w:rsidR="004D24D3" w:rsidRDefault="004D24D3" w:rsidP="004D24D3">
      <w:pPr>
        <w:jc w:val="both"/>
        <w:rPr>
          <w:rFonts w:eastAsiaTheme="minorEastAsia"/>
        </w:rPr>
      </w:pPr>
    </w:p>
    <w:p w14:paraId="04DA9ABE" w14:textId="77777777" w:rsidR="00450ED3" w:rsidRPr="00481F1A" w:rsidRDefault="00450ED3" w:rsidP="00230D42">
      <w:pPr>
        <w:spacing w:after="240"/>
        <w:ind w:left="1602" w:hanging="1170"/>
        <w:rPr>
          <w:b/>
          <w:bCs/>
          <w:i/>
          <w:iCs/>
          <w:lang w:eastAsia="zh-CN"/>
        </w:rPr>
      </w:pPr>
      <w:r w:rsidRPr="00481F1A">
        <w:rPr>
          <w:b/>
          <w:bCs/>
          <w:i/>
          <w:iCs/>
          <w:lang w:eastAsia="zh-CN"/>
        </w:rPr>
        <w:t xml:space="preserve">Proposal </w:t>
      </w:r>
      <w:r>
        <w:rPr>
          <w:b/>
          <w:bCs/>
          <w:i/>
          <w:iCs/>
          <w:lang w:eastAsia="zh-CN"/>
        </w:rPr>
        <w:t>1</w:t>
      </w:r>
      <w:r w:rsidRPr="00481F1A">
        <w:rPr>
          <w:b/>
          <w:bCs/>
          <w:i/>
          <w:iCs/>
          <w:lang w:eastAsia="zh-CN"/>
        </w:rPr>
        <w:t>:</w:t>
      </w:r>
      <w:r w:rsidRPr="00481F1A">
        <w:rPr>
          <w:b/>
          <w:bCs/>
          <w:i/>
          <w:iCs/>
          <w:lang w:eastAsia="zh-CN"/>
        </w:rPr>
        <w:tab/>
        <w:t>In the case of contention-based access where multiple Msg1 occasions are configured within a slot triggered by a single PRDCH transmission, reader configuration should support X&gt;=1 time domain resources for Msg1 occasions.</w:t>
      </w:r>
    </w:p>
    <w:p w14:paraId="6564CCC8" w14:textId="77777777" w:rsidR="00450ED3" w:rsidRPr="00481F1A" w:rsidRDefault="00450ED3" w:rsidP="00230D42">
      <w:pPr>
        <w:spacing w:after="240"/>
        <w:ind w:left="1602" w:hanging="1170"/>
        <w:rPr>
          <w:b/>
          <w:bCs/>
          <w:i/>
          <w:iCs/>
          <w:lang w:eastAsia="zh-CN"/>
        </w:rPr>
      </w:pPr>
      <w:r w:rsidRPr="00481F1A">
        <w:rPr>
          <w:b/>
          <w:bCs/>
          <w:i/>
          <w:iCs/>
          <w:lang w:eastAsia="zh-CN"/>
        </w:rPr>
        <w:t xml:space="preserve">Proposal </w:t>
      </w:r>
      <w:r>
        <w:rPr>
          <w:b/>
          <w:bCs/>
          <w:i/>
          <w:iCs/>
          <w:lang w:eastAsia="zh-CN"/>
        </w:rPr>
        <w:t>2</w:t>
      </w:r>
      <w:r w:rsidRPr="00481F1A">
        <w:rPr>
          <w:b/>
          <w:bCs/>
          <w:i/>
          <w:iCs/>
          <w:lang w:eastAsia="zh-CN"/>
        </w:rPr>
        <w:t>:</w:t>
      </w:r>
      <w:r w:rsidRPr="00481F1A">
        <w:rPr>
          <w:b/>
          <w:bCs/>
          <w:i/>
          <w:iCs/>
          <w:lang w:eastAsia="zh-CN"/>
        </w:rPr>
        <w:tab/>
        <w:t>A reader triggering multiple FDM Msg1 occasions with a single PRDCH transmission, indicates the available frequency resources for those Msg1 indications in the PRDCH transmission triggering them.</w:t>
      </w:r>
    </w:p>
    <w:p w14:paraId="5A6C7FBF" w14:textId="77777777" w:rsidR="00450ED3" w:rsidRPr="00481F1A" w:rsidRDefault="00450ED3" w:rsidP="00230D42">
      <w:pPr>
        <w:spacing w:after="240"/>
        <w:ind w:left="1602" w:hanging="1170"/>
        <w:rPr>
          <w:b/>
          <w:bCs/>
          <w:i/>
          <w:iCs/>
          <w:lang w:eastAsia="zh-CN"/>
        </w:rPr>
      </w:pPr>
      <w:r w:rsidRPr="00481F1A">
        <w:rPr>
          <w:b/>
          <w:bCs/>
          <w:i/>
          <w:iCs/>
          <w:lang w:eastAsia="zh-CN"/>
        </w:rPr>
        <w:t xml:space="preserve">Proposal </w:t>
      </w:r>
      <w:r>
        <w:rPr>
          <w:b/>
          <w:bCs/>
          <w:i/>
          <w:iCs/>
          <w:lang w:eastAsia="zh-CN"/>
        </w:rPr>
        <w:t>3</w:t>
      </w:r>
      <w:r w:rsidRPr="00481F1A">
        <w:rPr>
          <w:b/>
          <w:bCs/>
          <w:i/>
          <w:iCs/>
          <w:lang w:eastAsia="zh-CN"/>
        </w:rPr>
        <w:t>:</w:t>
      </w:r>
      <w:r w:rsidRPr="00481F1A">
        <w:rPr>
          <w:b/>
          <w:bCs/>
          <w:i/>
          <w:iCs/>
          <w:lang w:eastAsia="zh-CN"/>
        </w:rPr>
        <w:tab/>
        <w:t>When a frequency resource for Msg3 is not explicitly indicated by the reader to a device, the device assumes the same frequency resource used for Msg1 transmission is reused for Msg3.</w:t>
      </w:r>
    </w:p>
    <w:p w14:paraId="126B4E00" w14:textId="77777777" w:rsidR="00450ED3" w:rsidRPr="00481F1A" w:rsidRDefault="00450ED3" w:rsidP="00230D42">
      <w:pPr>
        <w:spacing w:after="240"/>
        <w:ind w:left="1602" w:hanging="1170"/>
        <w:rPr>
          <w:b/>
          <w:bCs/>
          <w:i/>
          <w:iCs/>
          <w:lang w:eastAsia="zh-CN"/>
        </w:rPr>
      </w:pPr>
      <w:r w:rsidRPr="00481F1A">
        <w:rPr>
          <w:b/>
          <w:bCs/>
          <w:i/>
          <w:iCs/>
          <w:lang w:eastAsia="zh-CN"/>
        </w:rPr>
        <w:t xml:space="preserve">Proposal </w:t>
      </w:r>
      <w:r>
        <w:rPr>
          <w:b/>
          <w:bCs/>
          <w:i/>
          <w:iCs/>
          <w:lang w:eastAsia="zh-CN"/>
        </w:rPr>
        <w:t>4</w:t>
      </w:r>
      <w:r w:rsidRPr="00481F1A">
        <w:rPr>
          <w:b/>
          <w:bCs/>
          <w:i/>
          <w:iCs/>
          <w:lang w:eastAsia="zh-CN"/>
        </w:rPr>
        <w:t>:</w:t>
      </w:r>
      <w:r w:rsidRPr="00481F1A">
        <w:rPr>
          <w:b/>
          <w:bCs/>
          <w:i/>
          <w:iCs/>
          <w:lang w:eastAsia="zh-CN"/>
        </w:rPr>
        <w:tab/>
        <w:t>Down-select between fixed format L1 control multiplexed with PRDCH data, or a single PRDCH transmission with higher-layer control and data multiplexed together.</w:t>
      </w:r>
    </w:p>
    <w:p w14:paraId="100ECD9F" w14:textId="77777777" w:rsidR="00450ED3" w:rsidRPr="00481F1A" w:rsidRDefault="00450ED3" w:rsidP="00230D42">
      <w:pPr>
        <w:spacing w:after="240"/>
        <w:ind w:left="1602" w:hanging="1170"/>
        <w:rPr>
          <w:b/>
          <w:bCs/>
          <w:i/>
          <w:iCs/>
          <w:lang w:eastAsia="zh-CN"/>
        </w:rPr>
      </w:pPr>
      <w:r w:rsidRPr="00481F1A">
        <w:rPr>
          <w:b/>
          <w:bCs/>
          <w:i/>
          <w:iCs/>
          <w:lang w:eastAsia="zh-CN"/>
        </w:rPr>
        <w:t xml:space="preserve">Proposal </w:t>
      </w:r>
      <w:r>
        <w:rPr>
          <w:b/>
          <w:bCs/>
          <w:i/>
          <w:iCs/>
          <w:lang w:eastAsia="zh-CN"/>
        </w:rPr>
        <w:t>5</w:t>
      </w:r>
      <w:r w:rsidRPr="00481F1A">
        <w:rPr>
          <w:b/>
          <w:bCs/>
          <w:i/>
          <w:iCs/>
          <w:lang w:eastAsia="zh-CN"/>
        </w:rPr>
        <w:t>:</w:t>
      </w:r>
      <w:r w:rsidRPr="00481F1A">
        <w:rPr>
          <w:b/>
          <w:bCs/>
          <w:i/>
          <w:iCs/>
          <w:lang w:eastAsia="zh-CN"/>
        </w:rPr>
        <w:tab/>
        <w:t>In scenarios when a device cannot transmit a PDRCH as indicated by the reader, the device can indicate its inability in place of a PDRCH transmission.</w:t>
      </w:r>
    </w:p>
    <w:p w14:paraId="2A9A8485" w14:textId="77777777" w:rsidR="00450ED3" w:rsidRPr="00481F1A" w:rsidRDefault="00450ED3" w:rsidP="004D24D3">
      <w:pPr>
        <w:jc w:val="both"/>
        <w:rPr>
          <w:rFonts w:eastAsiaTheme="minorEastAsia"/>
        </w:rPr>
      </w:pPr>
    </w:p>
    <w:p w14:paraId="7318BCA8" w14:textId="77777777" w:rsidR="00072E3E" w:rsidRDefault="00072E3E">
      <w:pPr>
        <w:spacing w:after="160" w:line="259" w:lineRule="auto"/>
        <w:rPr>
          <w:rFonts w:ascii="Arial" w:eastAsia="SimSun" w:hAnsi="Arial"/>
          <w:sz w:val="36"/>
          <w:szCs w:val="36"/>
          <w:lang w:eastAsia="zh-CN"/>
        </w:rPr>
      </w:pPr>
      <w:r>
        <w:br w:type="page"/>
      </w:r>
    </w:p>
    <w:p w14:paraId="04DC7746" w14:textId="4F290103" w:rsidR="00B247A4" w:rsidRPr="00481F1A" w:rsidRDefault="00B247A4" w:rsidP="00B247A4">
      <w:pPr>
        <w:pStyle w:val="Heading1"/>
        <w:rPr>
          <w:lang w:val="en-US"/>
        </w:rPr>
      </w:pPr>
      <w:r w:rsidRPr="00481F1A">
        <w:rPr>
          <w:lang w:val="en-US"/>
        </w:rPr>
        <w:t>Refe</w:t>
      </w:r>
      <w:r w:rsidR="00E4647B" w:rsidRPr="00481F1A">
        <w:rPr>
          <w:lang w:val="en-US"/>
        </w:rPr>
        <w:t>rences</w:t>
      </w:r>
    </w:p>
    <w:p w14:paraId="6FAEBC4C" w14:textId="77777777" w:rsidR="009527FA" w:rsidRPr="00481F1A" w:rsidRDefault="009527FA" w:rsidP="009527FA">
      <w:pPr>
        <w:pStyle w:val="Reference"/>
        <w:tabs>
          <w:tab w:val="clear" w:pos="567"/>
        </w:tabs>
        <w:overflowPunct w:val="0"/>
        <w:autoSpaceDE w:val="0"/>
        <w:autoSpaceDN w:val="0"/>
        <w:adjustRightInd w:val="0"/>
        <w:ind w:left="360" w:hanging="360"/>
        <w:jc w:val="both"/>
        <w:textAlignment w:val="baseline"/>
        <w:rPr>
          <w:sz w:val="20"/>
          <w:szCs w:val="20"/>
        </w:rPr>
      </w:pPr>
      <w:bookmarkStart w:id="4" w:name="_Ref189772477"/>
      <w:bookmarkStart w:id="5" w:name="_Ref32420535"/>
      <w:bookmarkStart w:id="6" w:name="_Ref47299212"/>
      <w:bookmarkStart w:id="7" w:name="_Ref101942192"/>
      <w:r w:rsidRPr="00481F1A">
        <w:rPr>
          <w:sz w:val="20"/>
          <w:szCs w:val="20"/>
        </w:rPr>
        <w:t>R1-2410929,</w:t>
      </w:r>
      <w:r w:rsidRPr="00481F1A">
        <w:rPr>
          <w:sz w:val="20"/>
          <w:szCs w:val="20"/>
        </w:rPr>
        <w:tab/>
        <w:t>“Study on solutions for ambient IoT (Internet of Things) (Rel-19)” v2.0.0</w:t>
      </w:r>
      <w:bookmarkEnd w:id="4"/>
    </w:p>
    <w:p w14:paraId="0F3497C3" w14:textId="18F3CA0E" w:rsidR="009527FA" w:rsidRPr="00481F1A" w:rsidRDefault="009527FA" w:rsidP="009527FA">
      <w:pPr>
        <w:pStyle w:val="Reference"/>
        <w:tabs>
          <w:tab w:val="clear" w:pos="567"/>
        </w:tabs>
        <w:overflowPunct w:val="0"/>
        <w:autoSpaceDE w:val="0"/>
        <w:autoSpaceDN w:val="0"/>
        <w:adjustRightInd w:val="0"/>
        <w:ind w:left="360" w:hanging="360"/>
        <w:jc w:val="both"/>
        <w:textAlignment w:val="baseline"/>
        <w:rPr>
          <w:sz w:val="20"/>
          <w:szCs w:val="20"/>
        </w:rPr>
      </w:pPr>
      <w:bookmarkStart w:id="8" w:name="_Ref189772507"/>
      <w:r w:rsidRPr="00481F1A">
        <w:rPr>
          <w:sz w:val="20"/>
          <w:szCs w:val="20"/>
        </w:rPr>
        <w:t>RP-243327,</w:t>
      </w:r>
      <w:r w:rsidRPr="00481F1A">
        <w:rPr>
          <w:sz w:val="20"/>
          <w:szCs w:val="20"/>
        </w:rPr>
        <w:tab/>
        <w:t>“New Work Item: Solutions for Ambient IoT (Internet of Things) in NR”, RAN1 Vice-chair (Huawei)</w:t>
      </w:r>
      <w:bookmarkEnd w:id="8"/>
    </w:p>
    <w:p w14:paraId="33624F3D" w14:textId="5D4DDD6D" w:rsidR="00C429F9" w:rsidRPr="00481F1A" w:rsidRDefault="00C429F9" w:rsidP="009527FA">
      <w:pPr>
        <w:pStyle w:val="Reference"/>
        <w:tabs>
          <w:tab w:val="clear" w:pos="567"/>
        </w:tabs>
        <w:overflowPunct w:val="0"/>
        <w:autoSpaceDE w:val="0"/>
        <w:autoSpaceDN w:val="0"/>
        <w:adjustRightInd w:val="0"/>
        <w:ind w:left="360" w:hanging="360"/>
        <w:jc w:val="both"/>
        <w:textAlignment w:val="baseline"/>
        <w:rPr>
          <w:sz w:val="20"/>
          <w:szCs w:val="20"/>
        </w:rPr>
      </w:pPr>
      <w:r w:rsidRPr="00481F1A">
        <w:rPr>
          <w:sz w:val="20"/>
          <w:szCs w:val="20"/>
        </w:rPr>
        <w:t>RP-</w:t>
      </w:r>
      <w:bookmarkEnd w:id="5"/>
      <w:r w:rsidRPr="00481F1A">
        <w:rPr>
          <w:sz w:val="20"/>
          <w:szCs w:val="20"/>
        </w:rPr>
        <w:t xml:space="preserve">240826, </w:t>
      </w:r>
      <w:r w:rsidR="00C835D1" w:rsidRPr="00481F1A">
        <w:rPr>
          <w:sz w:val="20"/>
          <w:szCs w:val="20"/>
        </w:rPr>
        <w:tab/>
      </w:r>
      <w:r w:rsidRPr="00481F1A">
        <w:rPr>
          <w:sz w:val="20"/>
          <w:szCs w:val="20"/>
        </w:rPr>
        <w:t xml:space="preserve">“Revised SID: Study on solutions for Ambient IoT (Internet of Things) in NR”, </w:t>
      </w:r>
      <w:bookmarkEnd w:id="6"/>
      <w:r w:rsidRPr="00481F1A">
        <w:rPr>
          <w:sz w:val="20"/>
          <w:szCs w:val="20"/>
        </w:rPr>
        <w:t>CMCC, Huawei, T-Mobile USA.</w:t>
      </w:r>
      <w:bookmarkEnd w:id="7"/>
    </w:p>
    <w:p w14:paraId="3C2286D4" w14:textId="4A0DF677" w:rsidR="008A2AD4" w:rsidRPr="00481F1A" w:rsidRDefault="008A2AD4" w:rsidP="009527FA">
      <w:pPr>
        <w:pStyle w:val="Reference"/>
        <w:tabs>
          <w:tab w:val="clear" w:pos="567"/>
        </w:tabs>
        <w:overflowPunct w:val="0"/>
        <w:autoSpaceDE w:val="0"/>
        <w:autoSpaceDN w:val="0"/>
        <w:adjustRightInd w:val="0"/>
        <w:ind w:left="360" w:hanging="360"/>
        <w:jc w:val="both"/>
        <w:textAlignment w:val="baseline"/>
        <w:rPr>
          <w:sz w:val="20"/>
          <w:szCs w:val="20"/>
        </w:rPr>
      </w:pPr>
      <w:r w:rsidRPr="00481F1A">
        <w:rPr>
          <w:sz w:val="20"/>
          <w:szCs w:val="20"/>
        </w:rPr>
        <w:t xml:space="preserve">3GPP TR 38.848, </w:t>
      </w:r>
      <w:r w:rsidR="00C835D1" w:rsidRPr="00481F1A">
        <w:rPr>
          <w:sz w:val="20"/>
          <w:szCs w:val="20"/>
        </w:rPr>
        <w:tab/>
      </w:r>
      <w:r w:rsidRPr="00481F1A">
        <w:rPr>
          <w:sz w:val="20"/>
          <w:szCs w:val="20"/>
        </w:rPr>
        <w:t>“</w:t>
      </w:r>
      <w:r w:rsidR="001D6AF5" w:rsidRPr="00481F1A">
        <w:rPr>
          <w:sz w:val="20"/>
          <w:szCs w:val="20"/>
        </w:rPr>
        <w:t>Study of Ambient IoT (Internet of Things) in RAN”, v18.0.0.</w:t>
      </w:r>
    </w:p>
    <w:p w14:paraId="2278F955" w14:textId="22203E97" w:rsidR="00F07420" w:rsidRPr="00481F1A" w:rsidRDefault="00F07420" w:rsidP="009527FA">
      <w:pPr>
        <w:pStyle w:val="Reference"/>
        <w:tabs>
          <w:tab w:val="clear" w:pos="567"/>
        </w:tabs>
        <w:overflowPunct w:val="0"/>
        <w:autoSpaceDE w:val="0"/>
        <w:autoSpaceDN w:val="0"/>
        <w:adjustRightInd w:val="0"/>
        <w:ind w:left="360" w:hanging="360"/>
        <w:jc w:val="both"/>
        <w:textAlignment w:val="baseline"/>
        <w:rPr>
          <w:sz w:val="20"/>
          <w:szCs w:val="20"/>
        </w:rPr>
      </w:pPr>
      <w:r w:rsidRPr="00481F1A">
        <w:rPr>
          <w:sz w:val="20"/>
          <w:szCs w:val="20"/>
        </w:rPr>
        <w:t xml:space="preserve">3GPP </w:t>
      </w:r>
      <w:r w:rsidR="00A4161D" w:rsidRPr="00481F1A">
        <w:rPr>
          <w:sz w:val="20"/>
          <w:szCs w:val="20"/>
        </w:rPr>
        <w:t xml:space="preserve">TR 22.840, </w:t>
      </w:r>
      <w:r w:rsidR="00C835D1" w:rsidRPr="00481F1A">
        <w:rPr>
          <w:sz w:val="20"/>
          <w:szCs w:val="20"/>
        </w:rPr>
        <w:tab/>
      </w:r>
      <w:r w:rsidR="00A4161D" w:rsidRPr="00481F1A">
        <w:rPr>
          <w:sz w:val="20"/>
          <w:szCs w:val="20"/>
        </w:rPr>
        <w:t>“Study on Ambient power-enabled Internet of Things”, v19.0.0.</w:t>
      </w:r>
    </w:p>
    <w:p w14:paraId="307209D4" w14:textId="0E92385F" w:rsidR="000C7B1D" w:rsidRPr="00481F1A" w:rsidRDefault="000C7B1D" w:rsidP="009527FA">
      <w:pPr>
        <w:pStyle w:val="Reference"/>
        <w:tabs>
          <w:tab w:val="clear" w:pos="567"/>
        </w:tabs>
        <w:overflowPunct w:val="0"/>
        <w:autoSpaceDE w:val="0"/>
        <w:autoSpaceDN w:val="0"/>
        <w:adjustRightInd w:val="0"/>
        <w:ind w:left="360" w:hanging="360"/>
        <w:jc w:val="both"/>
        <w:textAlignment w:val="baseline"/>
        <w:rPr>
          <w:sz w:val="20"/>
          <w:szCs w:val="20"/>
        </w:rPr>
      </w:pPr>
      <w:r w:rsidRPr="00481F1A">
        <w:rPr>
          <w:sz w:val="20"/>
          <w:szCs w:val="20"/>
        </w:rPr>
        <w:t>EPC Radio-Frequency Identity Protocols Generation-2 UHF RFID – Specification for RFID Air Interface – Version 2.0.1.</w:t>
      </w:r>
    </w:p>
    <w:p w14:paraId="1269482A" w14:textId="0947CA15" w:rsidR="008F68DB" w:rsidRPr="00481F1A" w:rsidRDefault="008F68DB" w:rsidP="009527FA">
      <w:pPr>
        <w:pStyle w:val="Reference"/>
        <w:tabs>
          <w:tab w:val="clear" w:pos="567"/>
        </w:tabs>
        <w:overflowPunct w:val="0"/>
        <w:autoSpaceDE w:val="0"/>
        <w:autoSpaceDN w:val="0"/>
        <w:adjustRightInd w:val="0"/>
        <w:ind w:left="360" w:hanging="360"/>
        <w:jc w:val="both"/>
        <w:textAlignment w:val="baseline"/>
        <w:rPr>
          <w:sz w:val="20"/>
          <w:szCs w:val="20"/>
        </w:rPr>
      </w:pPr>
      <w:bookmarkStart w:id="9" w:name="_Ref163041013"/>
      <w:r w:rsidRPr="00481F1A">
        <w:rPr>
          <w:sz w:val="20"/>
          <w:szCs w:val="20"/>
        </w:rPr>
        <w:t>R1-</w:t>
      </w:r>
      <w:r w:rsidR="007F2371" w:rsidRPr="00481F1A">
        <w:rPr>
          <w:sz w:val="20"/>
          <w:szCs w:val="20"/>
        </w:rPr>
        <w:t>2404520</w:t>
      </w:r>
      <w:r w:rsidRPr="00481F1A">
        <w:rPr>
          <w:sz w:val="20"/>
          <w:szCs w:val="20"/>
        </w:rPr>
        <w:t xml:space="preserve">, </w:t>
      </w:r>
      <w:r w:rsidR="00C835D1" w:rsidRPr="00481F1A">
        <w:rPr>
          <w:sz w:val="20"/>
          <w:szCs w:val="20"/>
        </w:rPr>
        <w:tab/>
      </w:r>
      <w:r w:rsidRPr="00481F1A">
        <w:rPr>
          <w:sz w:val="20"/>
          <w:szCs w:val="20"/>
        </w:rPr>
        <w:t>“Downlink and uplink channels aspects of Ambient IoT”, InterDigital.</w:t>
      </w:r>
      <w:bookmarkEnd w:id="9"/>
    </w:p>
    <w:p w14:paraId="68FB88D0" w14:textId="303E548D" w:rsidR="00C835D1" w:rsidRPr="00481F1A" w:rsidRDefault="00C835D1" w:rsidP="003B77A9">
      <w:pPr>
        <w:pStyle w:val="Reference"/>
        <w:tabs>
          <w:tab w:val="clear" w:pos="567"/>
        </w:tabs>
        <w:overflowPunct w:val="0"/>
        <w:autoSpaceDE w:val="0"/>
        <w:autoSpaceDN w:val="0"/>
        <w:adjustRightInd w:val="0"/>
        <w:ind w:left="360" w:hanging="360"/>
        <w:jc w:val="both"/>
        <w:textAlignment w:val="baseline"/>
        <w:rPr>
          <w:sz w:val="20"/>
          <w:szCs w:val="20"/>
        </w:rPr>
      </w:pPr>
      <w:r w:rsidRPr="00481F1A">
        <w:rPr>
          <w:sz w:val="20"/>
          <w:szCs w:val="20"/>
        </w:rPr>
        <w:t>R2-2409412</w:t>
      </w:r>
      <w:r w:rsidRPr="00481F1A">
        <w:rPr>
          <w:sz w:val="20"/>
          <w:szCs w:val="20"/>
        </w:rPr>
        <w:tab/>
        <w:t>“LS on assistance information from the CN to the Reader for A-IoT”</w:t>
      </w:r>
      <w:r w:rsidRPr="00481F1A">
        <w:rPr>
          <w:sz w:val="20"/>
          <w:szCs w:val="20"/>
        </w:rPr>
        <w:tab/>
        <w:t>RAN2</w:t>
      </w:r>
    </w:p>
    <w:p w14:paraId="3FA4A39F" w14:textId="0C39B46C" w:rsidR="00A06827" w:rsidRPr="00481F1A" w:rsidRDefault="00A06827" w:rsidP="003B77A9">
      <w:pPr>
        <w:pStyle w:val="Reference"/>
        <w:tabs>
          <w:tab w:val="clear" w:pos="567"/>
        </w:tabs>
        <w:overflowPunct w:val="0"/>
        <w:autoSpaceDE w:val="0"/>
        <w:autoSpaceDN w:val="0"/>
        <w:adjustRightInd w:val="0"/>
        <w:ind w:left="360" w:hanging="360"/>
        <w:jc w:val="both"/>
        <w:textAlignment w:val="baseline"/>
        <w:rPr>
          <w:sz w:val="20"/>
          <w:szCs w:val="20"/>
        </w:rPr>
      </w:pPr>
      <w:bookmarkStart w:id="10" w:name="_Ref193959773"/>
      <w:r w:rsidRPr="00481F1A">
        <w:rPr>
          <w:sz w:val="20"/>
          <w:szCs w:val="20"/>
        </w:rPr>
        <w:t>TR 38.769 Study on solutions for Ambient IoT (Internet of Things) in NR (Rel-19)</w:t>
      </w:r>
      <w:bookmarkEnd w:id="10"/>
    </w:p>
    <w:sectPr w:rsidR="00A06827" w:rsidRPr="00481F1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F3148" w14:textId="77777777" w:rsidR="003D4D80" w:rsidRDefault="003D4D80" w:rsidP="005854C7">
      <w:r>
        <w:separator/>
      </w:r>
    </w:p>
  </w:endnote>
  <w:endnote w:type="continuationSeparator" w:id="0">
    <w:p w14:paraId="2A2D8046" w14:textId="77777777" w:rsidR="003D4D80" w:rsidRDefault="003D4D80" w:rsidP="00585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125A4" w14:textId="77777777" w:rsidR="003D4D80" w:rsidRDefault="003D4D80" w:rsidP="005854C7">
      <w:r>
        <w:separator/>
      </w:r>
    </w:p>
  </w:footnote>
  <w:footnote w:type="continuationSeparator" w:id="0">
    <w:p w14:paraId="725A8B18" w14:textId="77777777" w:rsidR="003D4D80" w:rsidRDefault="003D4D80" w:rsidP="005854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A159E"/>
    <w:multiLevelType w:val="multilevel"/>
    <w:tmpl w:val="02B8AE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EC513F"/>
    <w:multiLevelType w:val="multilevel"/>
    <w:tmpl w:val="3A346D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852668"/>
    <w:multiLevelType w:val="multilevel"/>
    <w:tmpl w:val="607005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AE4A50"/>
    <w:multiLevelType w:val="multilevel"/>
    <w:tmpl w:val="542A5184"/>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5" w15:restartNumberingAfterBreak="0">
    <w:nsid w:val="093316EC"/>
    <w:multiLevelType w:val="hybridMultilevel"/>
    <w:tmpl w:val="5E96FD98"/>
    <w:lvl w:ilvl="0" w:tplc="F5BA8B4C">
      <w:numFmt w:val="bullet"/>
      <w:lvlText w:val=""/>
      <w:lvlJc w:val="left"/>
      <w:pPr>
        <w:ind w:left="720" w:hanging="360"/>
      </w:pPr>
      <w:rPr>
        <w:rFonts w:ascii="Symbol" w:eastAsia="Batang" w:hAnsi="Symbol"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8A037D"/>
    <w:multiLevelType w:val="multilevel"/>
    <w:tmpl w:val="E1A641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A21D81"/>
    <w:multiLevelType w:val="multilevel"/>
    <w:tmpl w:val="4D04EF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0D85EA5"/>
    <w:multiLevelType w:val="multilevel"/>
    <w:tmpl w:val="3E349E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4F594C"/>
    <w:multiLevelType w:val="multilevel"/>
    <w:tmpl w:val="0602C7DE"/>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11" w15:restartNumberingAfterBreak="0">
    <w:nsid w:val="15AA4F1E"/>
    <w:multiLevelType w:val="multilevel"/>
    <w:tmpl w:val="EE642D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91325D2"/>
    <w:multiLevelType w:val="multilevel"/>
    <w:tmpl w:val="602AC446"/>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13" w15:restartNumberingAfterBreak="0">
    <w:nsid w:val="1D480E0A"/>
    <w:multiLevelType w:val="multilevel"/>
    <w:tmpl w:val="A8AC3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33C5F4F"/>
    <w:multiLevelType w:val="hybridMultilevel"/>
    <w:tmpl w:val="2FDC9A70"/>
    <w:lvl w:ilvl="0" w:tplc="5860B26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4FB6FEE"/>
    <w:multiLevelType w:val="multilevel"/>
    <w:tmpl w:val="9434FD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28C66AD9"/>
    <w:multiLevelType w:val="multilevel"/>
    <w:tmpl w:val="B7F241A2"/>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18" w15:restartNumberingAfterBreak="0">
    <w:nsid w:val="2AF37A8C"/>
    <w:multiLevelType w:val="multilevel"/>
    <w:tmpl w:val="341C5E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B8E29A6"/>
    <w:multiLevelType w:val="multilevel"/>
    <w:tmpl w:val="DE145E54"/>
    <w:lvl w:ilvl="0">
      <w:start w:val="1"/>
      <w:numFmt w:val="bullet"/>
      <w:lvlText w:val=""/>
      <w:lvlJc w:val="left"/>
      <w:pPr>
        <w:tabs>
          <w:tab w:val="num" w:pos="900"/>
        </w:tabs>
        <w:ind w:left="900" w:hanging="360"/>
      </w:pPr>
      <w:rPr>
        <w:rFonts w:ascii="Symbol" w:hAnsi="Symbol" w:hint="default"/>
        <w:sz w:val="20"/>
      </w:rPr>
    </w:lvl>
    <w:lvl w:ilvl="1">
      <w:start w:val="1"/>
      <w:numFmt w:val="bullet"/>
      <w:lvlText w:val=""/>
      <w:lvlJc w:val="left"/>
      <w:pPr>
        <w:tabs>
          <w:tab w:val="num" w:pos="1620"/>
        </w:tabs>
        <w:ind w:left="1620" w:hanging="360"/>
      </w:pPr>
      <w:rPr>
        <w:rFonts w:ascii="Symbol" w:hAnsi="Symbol" w:hint="default"/>
        <w:sz w:val="20"/>
      </w:rPr>
    </w:lvl>
    <w:lvl w:ilvl="2">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20" w15:restartNumberingAfterBreak="0">
    <w:nsid w:val="38FF3F70"/>
    <w:multiLevelType w:val="multilevel"/>
    <w:tmpl w:val="F21EFF6C"/>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3C886FF1"/>
    <w:multiLevelType w:val="multilevel"/>
    <w:tmpl w:val="8D266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875625A"/>
    <w:multiLevelType w:val="multilevel"/>
    <w:tmpl w:val="D5281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B20584"/>
    <w:multiLevelType w:val="multilevel"/>
    <w:tmpl w:val="AB36B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0F3D81"/>
    <w:multiLevelType w:val="multilevel"/>
    <w:tmpl w:val="7FAEA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F9C5EFE"/>
    <w:multiLevelType w:val="hybridMultilevel"/>
    <w:tmpl w:val="A22C166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16726F7"/>
    <w:multiLevelType w:val="multilevel"/>
    <w:tmpl w:val="31305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2D92524"/>
    <w:multiLevelType w:val="multilevel"/>
    <w:tmpl w:val="4D04EF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69A2C44"/>
    <w:multiLevelType w:val="multilevel"/>
    <w:tmpl w:val="EF623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D026049"/>
    <w:multiLevelType w:val="multilevel"/>
    <w:tmpl w:val="52748B30"/>
    <w:lvl w:ilvl="0">
      <w:start w:val="1"/>
      <w:numFmt w:val="bullet"/>
      <w:lvlText w:val=""/>
      <w:lvlJc w:val="left"/>
      <w:pPr>
        <w:tabs>
          <w:tab w:val="num" w:pos="900"/>
        </w:tabs>
        <w:ind w:left="900" w:hanging="360"/>
      </w:pPr>
      <w:rPr>
        <w:rFonts w:ascii="Symbol" w:hAnsi="Symbol" w:hint="default"/>
        <w:sz w:val="20"/>
      </w:rPr>
    </w:lvl>
    <w:lvl w:ilvl="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3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29B2172"/>
    <w:multiLevelType w:val="multilevel"/>
    <w:tmpl w:val="95C8A260"/>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36" w15:restartNumberingAfterBreak="0">
    <w:nsid w:val="630D4799"/>
    <w:multiLevelType w:val="multilevel"/>
    <w:tmpl w:val="D8966D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3270B41"/>
    <w:multiLevelType w:val="multilevel"/>
    <w:tmpl w:val="FFAE5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8C34E84"/>
    <w:multiLevelType w:val="hybridMultilevel"/>
    <w:tmpl w:val="C8981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675524"/>
    <w:multiLevelType w:val="multilevel"/>
    <w:tmpl w:val="2F984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DD7138D"/>
    <w:multiLevelType w:val="multilevel"/>
    <w:tmpl w:val="77F8F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E626A6C"/>
    <w:multiLevelType w:val="multilevel"/>
    <w:tmpl w:val="0582A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E6F73D5"/>
    <w:multiLevelType w:val="multilevel"/>
    <w:tmpl w:val="28B4CC7A"/>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43" w15:restartNumberingAfterBreak="0">
    <w:nsid w:val="72F332AF"/>
    <w:multiLevelType w:val="multilevel"/>
    <w:tmpl w:val="4BE88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58B2ED7"/>
    <w:multiLevelType w:val="multilevel"/>
    <w:tmpl w:val="636C8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5BC7DED"/>
    <w:multiLevelType w:val="multilevel"/>
    <w:tmpl w:val="4D04EF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7C51ADD"/>
    <w:multiLevelType w:val="hybridMultilevel"/>
    <w:tmpl w:val="1C9C0C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16cid:durableId="492914943">
    <w:abstractNumId w:val="0"/>
  </w:num>
  <w:num w:numId="2" w16cid:durableId="1600940535">
    <w:abstractNumId w:val="25"/>
  </w:num>
  <w:num w:numId="3" w16cid:durableId="1844780636">
    <w:abstractNumId w:val="21"/>
  </w:num>
  <w:num w:numId="4" w16cid:durableId="374349845">
    <w:abstractNumId w:val="24"/>
  </w:num>
  <w:num w:numId="5" w16cid:durableId="884488605">
    <w:abstractNumId w:val="5"/>
  </w:num>
  <w:num w:numId="6" w16cid:durableId="1136944701">
    <w:abstractNumId w:val="16"/>
  </w:num>
  <w:num w:numId="7" w16cid:durableId="531695669">
    <w:abstractNumId w:val="17"/>
  </w:num>
  <w:num w:numId="8" w16cid:durableId="2076388727">
    <w:abstractNumId w:val="2"/>
  </w:num>
  <w:num w:numId="9" w16cid:durableId="1425615591">
    <w:abstractNumId w:val="44"/>
  </w:num>
  <w:num w:numId="10" w16cid:durableId="467169724">
    <w:abstractNumId w:val="19"/>
  </w:num>
  <w:num w:numId="11" w16cid:durableId="1253389831">
    <w:abstractNumId w:val="4"/>
  </w:num>
  <w:num w:numId="12" w16cid:durableId="1580090596">
    <w:abstractNumId w:val="35"/>
  </w:num>
  <w:num w:numId="13" w16cid:durableId="481504032">
    <w:abstractNumId w:val="12"/>
  </w:num>
  <w:num w:numId="14" w16cid:durableId="1749377954">
    <w:abstractNumId w:val="37"/>
  </w:num>
  <w:num w:numId="15" w16cid:durableId="1866750270">
    <w:abstractNumId w:val="6"/>
  </w:num>
  <w:num w:numId="16" w16cid:durableId="1743289170">
    <w:abstractNumId w:val="32"/>
  </w:num>
  <w:num w:numId="17" w16cid:durableId="723798920">
    <w:abstractNumId w:val="33"/>
  </w:num>
  <w:num w:numId="18" w16cid:durableId="1919632438">
    <w:abstractNumId w:val="42"/>
  </w:num>
  <w:num w:numId="19" w16cid:durableId="496775235">
    <w:abstractNumId w:val="10"/>
  </w:num>
  <w:num w:numId="20" w16cid:durableId="743795165">
    <w:abstractNumId w:val="20"/>
  </w:num>
  <w:num w:numId="21" w16cid:durableId="502747111">
    <w:abstractNumId w:val="11"/>
  </w:num>
  <w:num w:numId="22" w16cid:durableId="750926451">
    <w:abstractNumId w:val="7"/>
  </w:num>
  <w:num w:numId="23" w16cid:durableId="916091361">
    <w:abstractNumId w:val="9"/>
  </w:num>
  <w:num w:numId="24" w16cid:durableId="107284963">
    <w:abstractNumId w:val="3"/>
  </w:num>
  <w:num w:numId="25" w16cid:durableId="1607613876">
    <w:abstractNumId w:val="31"/>
  </w:num>
  <w:num w:numId="26" w16cid:durableId="1591163553">
    <w:abstractNumId w:val="45"/>
  </w:num>
  <w:num w:numId="27" w16cid:durableId="1966617901">
    <w:abstractNumId w:val="27"/>
  </w:num>
  <w:num w:numId="28" w16cid:durableId="1947079936">
    <w:abstractNumId w:val="40"/>
  </w:num>
  <w:num w:numId="29" w16cid:durableId="1008599945">
    <w:abstractNumId w:val="26"/>
  </w:num>
  <w:num w:numId="30" w16cid:durableId="1315451073">
    <w:abstractNumId w:val="30"/>
  </w:num>
  <w:num w:numId="31" w16cid:durableId="582837769">
    <w:abstractNumId w:val="1"/>
  </w:num>
  <w:num w:numId="32" w16cid:durableId="56324259">
    <w:abstractNumId w:val="22"/>
  </w:num>
  <w:num w:numId="33" w16cid:durableId="307365532">
    <w:abstractNumId w:val="41"/>
  </w:num>
  <w:num w:numId="34" w16cid:durableId="249243739">
    <w:abstractNumId w:val="28"/>
  </w:num>
  <w:num w:numId="35" w16cid:durableId="1094396790">
    <w:abstractNumId w:val="39"/>
  </w:num>
  <w:num w:numId="36" w16cid:durableId="1553495545">
    <w:abstractNumId w:val="36"/>
  </w:num>
  <w:num w:numId="37" w16cid:durableId="623118013">
    <w:abstractNumId w:val="15"/>
  </w:num>
  <w:num w:numId="38" w16cid:durableId="187396070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36850899">
    <w:abstractNumId w:val="34"/>
  </w:num>
  <w:num w:numId="40" w16cid:durableId="1560434901">
    <w:abstractNumId w:val="14"/>
  </w:num>
  <w:num w:numId="41" w16cid:durableId="8612383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09529207">
    <w:abstractNumId w:val="8"/>
  </w:num>
  <w:num w:numId="43" w16cid:durableId="1612935693">
    <w:abstractNumId w:val="34"/>
  </w:num>
  <w:num w:numId="44" w16cid:durableId="1086534556">
    <w:abstractNumId w:val="29"/>
  </w:num>
  <w:num w:numId="45" w16cid:durableId="1006906429">
    <w:abstractNumId w:val="38"/>
  </w:num>
  <w:num w:numId="46" w16cid:durableId="2048525941">
    <w:abstractNumId w:val="25"/>
  </w:num>
  <w:num w:numId="47" w16cid:durableId="997074483">
    <w:abstractNumId w:val="23"/>
  </w:num>
  <w:num w:numId="48" w16cid:durableId="1255557415">
    <w:abstractNumId w:val="13"/>
  </w:num>
  <w:num w:numId="49" w16cid:durableId="1971091623">
    <w:abstractNumId w:val="18"/>
  </w:num>
  <w:num w:numId="50" w16cid:durableId="1794324474">
    <w:abstractNumId w:val="4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907"/>
    <w:rsid w:val="00000D07"/>
    <w:rsid w:val="00000E36"/>
    <w:rsid w:val="00000EE9"/>
    <w:rsid w:val="00002034"/>
    <w:rsid w:val="000026E2"/>
    <w:rsid w:val="00003520"/>
    <w:rsid w:val="00003AFE"/>
    <w:rsid w:val="00003E06"/>
    <w:rsid w:val="00004630"/>
    <w:rsid w:val="00004A6A"/>
    <w:rsid w:val="00005060"/>
    <w:rsid w:val="000054A5"/>
    <w:rsid w:val="00005957"/>
    <w:rsid w:val="00005C83"/>
    <w:rsid w:val="00005CCA"/>
    <w:rsid w:val="0000768C"/>
    <w:rsid w:val="00007777"/>
    <w:rsid w:val="00007D8B"/>
    <w:rsid w:val="00011862"/>
    <w:rsid w:val="00011B82"/>
    <w:rsid w:val="00011BD9"/>
    <w:rsid w:val="00011F1F"/>
    <w:rsid w:val="00012D82"/>
    <w:rsid w:val="00012E19"/>
    <w:rsid w:val="000144F2"/>
    <w:rsid w:val="00014808"/>
    <w:rsid w:val="000161F3"/>
    <w:rsid w:val="000167C6"/>
    <w:rsid w:val="00016911"/>
    <w:rsid w:val="00017975"/>
    <w:rsid w:val="00017CCA"/>
    <w:rsid w:val="0002006D"/>
    <w:rsid w:val="00020DFD"/>
    <w:rsid w:val="00021984"/>
    <w:rsid w:val="00021F18"/>
    <w:rsid w:val="0002206B"/>
    <w:rsid w:val="00022340"/>
    <w:rsid w:val="00022588"/>
    <w:rsid w:val="00022C11"/>
    <w:rsid w:val="00023056"/>
    <w:rsid w:val="00023C25"/>
    <w:rsid w:val="00024409"/>
    <w:rsid w:val="00024B0C"/>
    <w:rsid w:val="00025244"/>
    <w:rsid w:val="0002590C"/>
    <w:rsid w:val="00025BF1"/>
    <w:rsid w:val="00025E1F"/>
    <w:rsid w:val="00025FF3"/>
    <w:rsid w:val="00026216"/>
    <w:rsid w:val="0002661D"/>
    <w:rsid w:val="00027101"/>
    <w:rsid w:val="00027ABB"/>
    <w:rsid w:val="000301FB"/>
    <w:rsid w:val="000302E1"/>
    <w:rsid w:val="000303A7"/>
    <w:rsid w:val="00031572"/>
    <w:rsid w:val="00031590"/>
    <w:rsid w:val="00031D0B"/>
    <w:rsid w:val="000325A2"/>
    <w:rsid w:val="0003390A"/>
    <w:rsid w:val="00033E68"/>
    <w:rsid w:val="00033F58"/>
    <w:rsid w:val="00034C8B"/>
    <w:rsid w:val="00037B1F"/>
    <w:rsid w:val="00040026"/>
    <w:rsid w:val="000406DF"/>
    <w:rsid w:val="0004121B"/>
    <w:rsid w:val="00041B34"/>
    <w:rsid w:val="00041DD5"/>
    <w:rsid w:val="0004254D"/>
    <w:rsid w:val="0004274C"/>
    <w:rsid w:val="000428AB"/>
    <w:rsid w:val="000439C4"/>
    <w:rsid w:val="00045997"/>
    <w:rsid w:val="000461E4"/>
    <w:rsid w:val="00046665"/>
    <w:rsid w:val="000503F0"/>
    <w:rsid w:val="00050533"/>
    <w:rsid w:val="0005058A"/>
    <w:rsid w:val="00050AC0"/>
    <w:rsid w:val="0005158C"/>
    <w:rsid w:val="0005299C"/>
    <w:rsid w:val="00052B89"/>
    <w:rsid w:val="00052E03"/>
    <w:rsid w:val="00054D86"/>
    <w:rsid w:val="0005522A"/>
    <w:rsid w:val="000552D3"/>
    <w:rsid w:val="000553BD"/>
    <w:rsid w:val="00055490"/>
    <w:rsid w:val="0005554F"/>
    <w:rsid w:val="00055E68"/>
    <w:rsid w:val="000569FB"/>
    <w:rsid w:val="00056D9E"/>
    <w:rsid w:val="000603FA"/>
    <w:rsid w:val="00060732"/>
    <w:rsid w:val="0006183A"/>
    <w:rsid w:val="00062082"/>
    <w:rsid w:val="00063073"/>
    <w:rsid w:val="000632F4"/>
    <w:rsid w:val="0006373E"/>
    <w:rsid w:val="00063ADC"/>
    <w:rsid w:val="00064C81"/>
    <w:rsid w:val="00065E1B"/>
    <w:rsid w:val="00066048"/>
    <w:rsid w:val="00066C90"/>
    <w:rsid w:val="00067A67"/>
    <w:rsid w:val="00067EFC"/>
    <w:rsid w:val="00071ACD"/>
    <w:rsid w:val="000726C3"/>
    <w:rsid w:val="000729D2"/>
    <w:rsid w:val="00072E3E"/>
    <w:rsid w:val="00072EE0"/>
    <w:rsid w:val="00072F77"/>
    <w:rsid w:val="000731F3"/>
    <w:rsid w:val="0007358C"/>
    <w:rsid w:val="00073BD6"/>
    <w:rsid w:val="00073E87"/>
    <w:rsid w:val="000744C5"/>
    <w:rsid w:val="00074E4E"/>
    <w:rsid w:val="0007577D"/>
    <w:rsid w:val="00075B16"/>
    <w:rsid w:val="00075BD8"/>
    <w:rsid w:val="00075E38"/>
    <w:rsid w:val="00075F2E"/>
    <w:rsid w:val="00075F8E"/>
    <w:rsid w:val="00076800"/>
    <w:rsid w:val="0007741C"/>
    <w:rsid w:val="00077B42"/>
    <w:rsid w:val="000802B4"/>
    <w:rsid w:val="00080A1C"/>
    <w:rsid w:val="00080A67"/>
    <w:rsid w:val="000816F5"/>
    <w:rsid w:val="00082704"/>
    <w:rsid w:val="00082FDE"/>
    <w:rsid w:val="00083466"/>
    <w:rsid w:val="00084731"/>
    <w:rsid w:val="0008494D"/>
    <w:rsid w:val="0008565E"/>
    <w:rsid w:val="00085DC9"/>
    <w:rsid w:val="0008644D"/>
    <w:rsid w:val="000875D2"/>
    <w:rsid w:val="000901B0"/>
    <w:rsid w:val="0009074E"/>
    <w:rsid w:val="0009091F"/>
    <w:rsid w:val="00091412"/>
    <w:rsid w:val="000914B0"/>
    <w:rsid w:val="000917B4"/>
    <w:rsid w:val="000936F9"/>
    <w:rsid w:val="00093A3D"/>
    <w:rsid w:val="00093C3A"/>
    <w:rsid w:val="00094467"/>
    <w:rsid w:val="000949DC"/>
    <w:rsid w:val="00094A75"/>
    <w:rsid w:val="00094EB6"/>
    <w:rsid w:val="00094F7F"/>
    <w:rsid w:val="00095DEA"/>
    <w:rsid w:val="000971F1"/>
    <w:rsid w:val="000A13F3"/>
    <w:rsid w:val="000A1606"/>
    <w:rsid w:val="000A21A1"/>
    <w:rsid w:val="000A3084"/>
    <w:rsid w:val="000A398E"/>
    <w:rsid w:val="000A3AB2"/>
    <w:rsid w:val="000A453B"/>
    <w:rsid w:val="000A472B"/>
    <w:rsid w:val="000A4B78"/>
    <w:rsid w:val="000A4F41"/>
    <w:rsid w:val="000A5FAE"/>
    <w:rsid w:val="000A6357"/>
    <w:rsid w:val="000A73E7"/>
    <w:rsid w:val="000A741E"/>
    <w:rsid w:val="000A74F4"/>
    <w:rsid w:val="000B0C58"/>
    <w:rsid w:val="000B13CA"/>
    <w:rsid w:val="000B1B53"/>
    <w:rsid w:val="000B2754"/>
    <w:rsid w:val="000B324F"/>
    <w:rsid w:val="000B3F50"/>
    <w:rsid w:val="000B4016"/>
    <w:rsid w:val="000B454C"/>
    <w:rsid w:val="000B4D05"/>
    <w:rsid w:val="000B5641"/>
    <w:rsid w:val="000B59FB"/>
    <w:rsid w:val="000B7071"/>
    <w:rsid w:val="000B7ABF"/>
    <w:rsid w:val="000C24F4"/>
    <w:rsid w:val="000C374E"/>
    <w:rsid w:val="000C51C7"/>
    <w:rsid w:val="000C636A"/>
    <w:rsid w:val="000C64E7"/>
    <w:rsid w:val="000C6EB3"/>
    <w:rsid w:val="000C7155"/>
    <w:rsid w:val="000C732F"/>
    <w:rsid w:val="000C74F0"/>
    <w:rsid w:val="000C7B1D"/>
    <w:rsid w:val="000D15FB"/>
    <w:rsid w:val="000D19C5"/>
    <w:rsid w:val="000D1C48"/>
    <w:rsid w:val="000D1FCA"/>
    <w:rsid w:val="000D224B"/>
    <w:rsid w:val="000D254D"/>
    <w:rsid w:val="000D2804"/>
    <w:rsid w:val="000D2EEF"/>
    <w:rsid w:val="000D3415"/>
    <w:rsid w:val="000D417C"/>
    <w:rsid w:val="000D4221"/>
    <w:rsid w:val="000D5EFB"/>
    <w:rsid w:val="000D63B4"/>
    <w:rsid w:val="000D66D1"/>
    <w:rsid w:val="000D7CD4"/>
    <w:rsid w:val="000E04FC"/>
    <w:rsid w:val="000E0AFC"/>
    <w:rsid w:val="000E181E"/>
    <w:rsid w:val="000E1ACC"/>
    <w:rsid w:val="000E1FD4"/>
    <w:rsid w:val="000E2E4E"/>
    <w:rsid w:val="000E330A"/>
    <w:rsid w:val="000E51A0"/>
    <w:rsid w:val="000E5269"/>
    <w:rsid w:val="000E54E2"/>
    <w:rsid w:val="000E5904"/>
    <w:rsid w:val="000E76B6"/>
    <w:rsid w:val="000F04A7"/>
    <w:rsid w:val="000F2744"/>
    <w:rsid w:val="000F27BB"/>
    <w:rsid w:val="000F3F5D"/>
    <w:rsid w:val="000F41BA"/>
    <w:rsid w:val="000F4963"/>
    <w:rsid w:val="000F5026"/>
    <w:rsid w:val="000F5C16"/>
    <w:rsid w:val="000F6308"/>
    <w:rsid w:val="000F7127"/>
    <w:rsid w:val="000F72B9"/>
    <w:rsid w:val="000F779E"/>
    <w:rsid w:val="00100768"/>
    <w:rsid w:val="00101732"/>
    <w:rsid w:val="0010219A"/>
    <w:rsid w:val="001024D8"/>
    <w:rsid w:val="00102AE9"/>
    <w:rsid w:val="00103187"/>
    <w:rsid w:val="0010602E"/>
    <w:rsid w:val="001068DF"/>
    <w:rsid w:val="00107379"/>
    <w:rsid w:val="00107AED"/>
    <w:rsid w:val="00110E8A"/>
    <w:rsid w:val="00111375"/>
    <w:rsid w:val="00111805"/>
    <w:rsid w:val="00112CC3"/>
    <w:rsid w:val="0011332C"/>
    <w:rsid w:val="00113C8B"/>
    <w:rsid w:val="00113D80"/>
    <w:rsid w:val="00114F04"/>
    <w:rsid w:val="00115480"/>
    <w:rsid w:val="00115B00"/>
    <w:rsid w:val="00117592"/>
    <w:rsid w:val="0011779F"/>
    <w:rsid w:val="00117880"/>
    <w:rsid w:val="00121999"/>
    <w:rsid w:val="00123BDB"/>
    <w:rsid w:val="00124547"/>
    <w:rsid w:val="00124908"/>
    <w:rsid w:val="00124943"/>
    <w:rsid w:val="00124A82"/>
    <w:rsid w:val="00125040"/>
    <w:rsid w:val="00125D11"/>
    <w:rsid w:val="001261FD"/>
    <w:rsid w:val="0012659E"/>
    <w:rsid w:val="0012672D"/>
    <w:rsid w:val="00127125"/>
    <w:rsid w:val="00127F92"/>
    <w:rsid w:val="001300C8"/>
    <w:rsid w:val="00130494"/>
    <w:rsid w:val="00130FAA"/>
    <w:rsid w:val="00131D1B"/>
    <w:rsid w:val="00132664"/>
    <w:rsid w:val="001327B1"/>
    <w:rsid w:val="00133846"/>
    <w:rsid w:val="00133E09"/>
    <w:rsid w:val="001343DA"/>
    <w:rsid w:val="001350F9"/>
    <w:rsid w:val="0013563E"/>
    <w:rsid w:val="001358F4"/>
    <w:rsid w:val="001365AE"/>
    <w:rsid w:val="00136666"/>
    <w:rsid w:val="001367B7"/>
    <w:rsid w:val="0013707A"/>
    <w:rsid w:val="001373B8"/>
    <w:rsid w:val="00137657"/>
    <w:rsid w:val="00141672"/>
    <w:rsid w:val="00141873"/>
    <w:rsid w:val="00141B20"/>
    <w:rsid w:val="00142274"/>
    <w:rsid w:val="00142588"/>
    <w:rsid w:val="00142E45"/>
    <w:rsid w:val="0014497F"/>
    <w:rsid w:val="00145973"/>
    <w:rsid w:val="00145F5E"/>
    <w:rsid w:val="00146A64"/>
    <w:rsid w:val="00146DD4"/>
    <w:rsid w:val="00150033"/>
    <w:rsid w:val="00150368"/>
    <w:rsid w:val="001508E5"/>
    <w:rsid w:val="00150B0C"/>
    <w:rsid w:val="00150C7E"/>
    <w:rsid w:val="0015100E"/>
    <w:rsid w:val="00151346"/>
    <w:rsid w:val="00151EED"/>
    <w:rsid w:val="00152190"/>
    <w:rsid w:val="00152B2F"/>
    <w:rsid w:val="00152C35"/>
    <w:rsid w:val="001540D4"/>
    <w:rsid w:val="0015458F"/>
    <w:rsid w:val="00154F78"/>
    <w:rsid w:val="00155510"/>
    <w:rsid w:val="00156373"/>
    <w:rsid w:val="001566A4"/>
    <w:rsid w:val="001568E6"/>
    <w:rsid w:val="00156BCF"/>
    <w:rsid w:val="00157045"/>
    <w:rsid w:val="0016017C"/>
    <w:rsid w:val="00160D16"/>
    <w:rsid w:val="00161D08"/>
    <w:rsid w:val="00162528"/>
    <w:rsid w:val="001633E2"/>
    <w:rsid w:val="00163791"/>
    <w:rsid w:val="00164373"/>
    <w:rsid w:val="0016504C"/>
    <w:rsid w:val="0016613B"/>
    <w:rsid w:val="00166566"/>
    <w:rsid w:val="00167EA5"/>
    <w:rsid w:val="00171A18"/>
    <w:rsid w:val="00172943"/>
    <w:rsid w:val="001729AB"/>
    <w:rsid w:val="00173B23"/>
    <w:rsid w:val="00173FDE"/>
    <w:rsid w:val="001743F8"/>
    <w:rsid w:val="00174C46"/>
    <w:rsid w:val="00175271"/>
    <w:rsid w:val="001755D3"/>
    <w:rsid w:val="00175767"/>
    <w:rsid w:val="00175E9B"/>
    <w:rsid w:val="00175F02"/>
    <w:rsid w:val="00176100"/>
    <w:rsid w:val="00176412"/>
    <w:rsid w:val="00176519"/>
    <w:rsid w:val="00176822"/>
    <w:rsid w:val="001779D2"/>
    <w:rsid w:val="00177A6C"/>
    <w:rsid w:val="001801D8"/>
    <w:rsid w:val="00180912"/>
    <w:rsid w:val="00180BE8"/>
    <w:rsid w:val="0018139E"/>
    <w:rsid w:val="0018146E"/>
    <w:rsid w:val="00181B84"/>
    <w:rsid w:val="0018216D"/>
    <w:rsid w:val="00182895"/>
    <w:rsid w:val="00182CB0"/>
    <w:rsid w:val="00182FA1"/>
    <w:rsid w:val="0018427B"/>
    <w:rsid w:val="001843B4"/>
    <w:rsid w:val="001848A8"/>
    <w:rsid w:val="00185DB5"/>
    <w:rsid w:val="00186327"/>
    <w:rsid w:val="001868F1"/>
    <w:rsid w:val="0018722E"/>
    <w:rsid w:val="00187402"/>
    <w:rsid w:val="0018764B"/>
    <w:rsid w:val="001877AA"/>
    <w:rsid w:val="00190752"/>
    <w:rsid w:val="001919FF"/>
    <w:rsid w:val="001920BB"/>
    <w:rsid w:val="00194C60"/>
    <w:rsid w:val="00195C8E"/>
    <w:rsid w:val="00196F0D"/>
    <w:rsid w:val="001970E5"/>
    <w:rsid w:val="00197501"/>
    <w:rsid w:val="00197C0E"/>
    <w:rsid w:val="001A0411"/>
    <w:rsid w:val="001A0AD7"/>
    <w:rsid w:val="001A104A"/>
    <w:rsid w:val="001A11F5"/>
    <w:rsid w:val="001A125F"/>
    <w:rsid w:val="001A1A46"/>
    <w:rsid w:val="001A1BD4"/>
    <w:rsid w:val="001A2A18"/>
    <w:rsid w:val="001A2AC9"/>
    <w:rsid w:val="001A3F8F"/>
    <w:rsid w:val="001A4824"/>
    <w:rsid w:val="001A4BF7"/>
    <w:rsid w:val="001A5374"/>
    <w:rsid w:val="001A53AC"/>
    <w:rsid w:val="001A623C"/>
    <w:rsid w:val="001A76E2"/>
    <w:rsid w:val="001B1622"/>
    <w:rsid w:val="001B2423"/>
    <w:rsid w:val="001B3E20"/>
    <w:rsid w:val="001B474F"/>
    <w:rsid w:val="001B5AAC"/>
    <w:rsid w:val="001B63D7"/>
    <w:rsid w:val="001B6715"/>
    <w:rsid w:val="001B6A7E"/>
    <w:rsid w:val="001B7512"/>
    <w:rsid w:val="001B7910"/>
    <w:rsid w:val="001C28BB"/>
    <w:rsid w:val="001C39BC"/>
    <w:rsid w:val="001C39F8"/>
    <w:rsid w:val="001C3EE4"/>
    <w:rsid w:val="001C4654"/>
    <w:rsid w:val="001C58AF"/>
    <w:rsid w:val="001C66AC"/>
    <w:rsid w:val="001C7434"/>
    <w:rsid w:val="001D0261"/>
    <w:rsid w:val="001D0578"/>
    <w:rsid w:val="001D06FD"/>
    <w:rsid w:val="001D0743"/>
    <w:rsid w:val="001D11B2"/>
    <w:rsid w:val="001D2267"/>
    <w:rsid w:val="001D22C0"/>
    <w:rsid w:val="001D2DF0"/>
    <w:rsid w:val="001D38D1"/>
    <w:rsid w:val="001D3E50"/>
    <w:rsid w:val="001D5108"/>
    <w:rsid w:val="001D5444"/>
    <w:rsid w:val="001D58DE"/>
    <w:rsid w:val="001D5D4C"/>
    <w:rsid w:val="001D6AF5"/>
    <w:rsid w:val="001D767F"/>
    <w:rsid w:val="001D78F5"/>
    <w:rsid w:val="001D7962"/>
    <w:rsid w:val="001E0290"/>
    <w:rsid w:val="001E09EE"/>
    <w:rsid w:val="001E0DC8"/>
    <w:rsid w:val="001E1D50"/>
    <w:rsid w:val="001E21F2"/>
    <w:rsid w:val="001E4A12"/>
    <w:rsid w:val="001E53C3"/>
    <w:rsid w:val="001E56E7"/>
    <w:rsid w:val="001E6658"/>
    <w:rsid w:val="001E6D31"/>
    <w:rsid w:val="001E6F85"/>
    <w:rsid w:val="001E7A0F"/>
    <w:rsid w:val="001F0AF1"/>
    <w:rsid w:val="001F1723"/>
    <w:rsid w:val="001F20A0"/>
    <w:rsid w:val="001F21B6"/>
    <w:rsid w:val="001F2DC9"/>
    <w:rsid w:val="001F33B5"/>
    <w:rsid w:val="001F34C6"/>
    <w:rsid w:val="001F4D67"/>
    <w:rsid w:val="001F6355"/>
    <w:rsid w:val="002000FD"/>
    <w:rsid w:val="002008B6"/>
    <w:rsid w:val="00200A4F"/>
    <w:rsid w:val="00200B39"/>
    <w:rsid w:val="00200CB6"/>
    <w:rsid w:val="00200E21"/>
    <w:rsid w:val="0020153D"/>
    <w:rsid w:val="00202FDE"/>
    <w:rsid w:val="0020487D"/>
    <w:rsid w:val="002053E0"/>
    <w:rsid w:val="00205C87"/>
    <w:rsid w:val="0020644E"/>
    <w:rsid w:val="00206EBE"/>
    <w:rsid w:val="00207BC1"/>
    <w:rsid w:val="00210523"/>
    <w:rsid w:val="00211CAF"/>
    <w:rsid w:val="00212C35"/>
    <w:rsid w:val="002135B2"/>
    <w:rsid w:val="00213963"/>
    <w:rsid w:val="00214992"/>
    <w:rsid w:val="00214D25"/>
    <w:rsid w:val="002154C5"/>
    <w:rsid w:val="00215922"/>
    <w:rsid w:val="00215DF1"/>
    <w:rsid w:val="0021680F"/>
    <w:rsid w:val="00216931"/>
    <w:rsid w:val="00216B9A"/>
    <w:rsid w:val="00217268"/>
    <w:rsid w:val="00217FDB"/>
    <w:rsid w:val="00221216"/>
    <w:rsid w:val="00221759"/>
    <w:rsid w:val="00221F63"/>
    <w:rsid w:val="00221F94"/>
    <w:rsid w:val="002222E7"/>
    <w:rsid w:val="0022238E"/>
    <w:rsid w:val="002228F9"/>
    <w:rsid w:val="00222FD9"/>
    <w:rsid w:val="00223893"/>
    <w:rsid w:val="00223C15"/>
    <w:rsid w:val="00223ED9"/>
    <w:rsid w:val="002250A0"/>
    <w:rsid w:val="0022570E"/>
    <w:rsid w:val="00225786"/>
    <w:rsid w:val="00226468"/>
    <w:rsid w:val="00226D5C"/>
    <w:rsid w:val="0023025A"/>
    <w:rsid w:val="00230973"/>
    <w:rsid w:val="00230D42"/>
    <w:rsid w:val="00231AC3"/>
    <w:rsid w:val="00232F74"/>
    <w:rsid w:val="002335DE"/>
    <w:rsid w:val="002339C5"/>
    <w:rsid w:val="00233B70"/>
    <w:rsid w:val="00233BA7"/>
    <w:rsid w:val="0023425D"/>
    <w:rsid w:val="002349A7"/>
    <w:rsid w:val="00234E9B"/>
    <w:rsid w:val="00235425"/>
    <w:rsid w:val="0023651E"/>
    <w:rsid w:val="002366AB"/>
    <w:rsid w:val="0023769E"/>
    <w:rsid w:val="002403B1"/>
    <w:rsid w:val="00241947"/>
    <w:rsid w:val="00241DF5"/>
    <w:rsid w:val="00243C77"/>
    <w:rsid w:val="00245A23"/>
    <w:rsid w:val="00245C9E"/>
    <w:rsid w:val="0024665F"/>
    <w:rsid w:val="00246919"/>
    <w:rsid w:val="00247BEF"/>
    <w:rsid w:val="00247C59"/>
    <w:rsid w:val="00247ED5"/>
    <w:rsid w:val="0025169F"/>
    <w:rsid w:val="00252DFF"/>
    <w:rsid w:val="00253760"/>
    <w:rsid w:val="00254662"/>
    <w:rsid w:val="00255ACF"/>
    <w:rsid w:val="002561D6"/>
    <w:rsid w:val="0025759F"/>
    <w:rsid w:val="0026093B"/>
    <w:rsid w:val="0026287A"/>
    <w:rsid w:val="00262956"/>
    <w:rsid w:val="00263C42"/>
    <w:rsid w:val="00263CED"/>
    <w:rsid w:val="002644D0"/>
    <w:rsid w:val="00264970"/>
    <w:rsid w:val="002657CE"/>
    <w:rsid w:val="00265983"/>
    <w:rsid w:val="002667F2"/>
    <w:rsid w:val="00266C73"/>
    <w:rsid w:val="00267F25"/>
    <w:rsid w:val="00270549"/>
    <w:rsid w:val="00270953"/>
    <w:rsid w:val="0027268C"/>
    <w:rsid w:val="002733F5"/>
    <w:rsid w:val="00273D83"/>
    <w:rsid w:val="002746A4"/>
    <w:rsid w:val="00274E12"/>
    <w:rsid w:val="00274E99"/>
    <w:rsid w:val="00275240"/>
    <w:rsid w:val="002755F2"/>
    <w:rsid w:val="00275D18"/>
    <w:rsid w:val="00275F95"/>
    <w:rsid w:val="00276B2A"/>
    <w:rsid w:val="00276D7A"/>
    <w:rsid w:val="00277BFB"/>
    <w:rsid w:val="00280A4B"/>
    <w:rsid w:val="00281BF3"/>
    <w:rsid w:val="00282760"/>
    <w:rsid w:val="00282C6C"/>
    <w:rsid w:val="00282DB4"/>
    <w:rsid w:val="00283302"/>
    <w:rsid w:val="00283BA6"/>
    <w:rsid w:val="00283C31"/>
    <w:rsid w:val="00283FD3"/>
    <w:rsid w:val="0028492F"/>
    <w:rsid w:val="00284C6E"/>
    <w:rsid w:val="00285D71"/>
    <w:rsid w:val="00286444"/>
    <w:rsid w:val="00286859"/>
    <w:rsid w:val="00287BAE"/>
    <w:rsid w:val="00290A72"/>
    <w:rsid w:val="002929DA"/>
    <w:rsid w:val="00292B68"/>
    <w:rsid w:val="0029345D"/>
    <w:rsid w:val="002946AD"/>
    <w:rsid w:val="00295235"/>
    <w:rsid w:val="00295439"/>
    <w:rsid w:val="00296F9C"/>
    <w:rsid w:val="002971C1"/>
    <w:rsid w:val="002977B9"/>
    <w:rsid w:val="002A04A9"/>
    <w:rsid w:val="002A06F5"/>
    <w:rsid w:val="002A1605"/>
    <w:rsid w:val="002A18E3"/>
    <w:rsid w:val="002A199A"/>
    <w:rsid w:val="002A1C2C"/>
    <w:rsid w:val="002A33E3"/>
    <w:rsid w:val="002A3B08"/>
    <w:rsid w:val="002A46AB"/>
    <w:rsid w:val="002A5A40"/>
    <w:rsid w:val="002A5BB1"/>
    <w:rsid w:val="002A7FF7"/>
    <w:rsid w:val="002B00E8"/>
    <w:rsid w:val="002B04B2"/>
    <w:rsid w:val="002B0AC8"/>
    <w:rsid w:val="002B1322"/>
    <w:rsid w:val="002B1BF5"/>
    <w:rsid w:val="002B3012"/>
    <w:rsid w:val="002B38CD"/>
    <w:rsid w:val="002B3DE6"/>
    <w:rsid w:val="002B4E2A"/>
    <w:rsid w:val="002B5D38"/>
    <w:rsid w:val="002B5ECA"/>
    <w:rsid w:val="002B64D0"/>
    <w:rsid w:val="002B6F0C"/>
    <w:rsid w:val="002B737D"/>
    <w:rsid w:val="002B74C5"/>
    <w:rsid w:val="002C0120"/>
    <w:rsid w:val="002C1735"/>
    <w:rsid w:val="002C18D5"/>
    <w:rsid w:val="002C1A69"/>
    <w:rsid w:val="002C20EA"/>
    <w:rsid w:val="002C2696"/>
    <w:rsid w:val="002C2BA3"/>
    <w:rsid w:val="002C2D70"/>
    <w:rsid w:val="002C3764"/>
    <w:rsid w:val="002C3C60"/>
    <w:rsid w:val="002C4622"/>
    <w:rsid w:val="002C499F"/>
    <w:rsid w:val="002C57BD"/>
    <w:rsid w:val="002C608A"/>
    <w:rsid w:val="002C6C08"/>
    <w:rsid w:val="002C7387"/>
    <w:rsid w:val="002C74AE"/>
    <w:rsid w:val="002D0068"/>
    <w:rsid w:val="002D1E4C"/>
    <w:rsid w:val="002D2DAE"/>
    <w:rsid w:val="002D34A1"/>
    <w:rsid w:val="002D3CF5"/>
    <w:rsid w:val="002D3DDA"/>
    <w:rsid w:val="002D43FE"/>
    <w:rsid w:val="002D4BBA"/>
    <w:rsid w:val="002D4DAD"/>
    <w:rsid w:val="002D4FFB"/>
    <w:rsid w:val="002D6014"/>
    <w:rsid w:val="002D6418"/>
    <w:rsid w:val="002D6926"/>
    <w:rsid w:val="002D6AA0"/>
    <w:rsid w:val="002D7187"/>
    <w:rsid w:val="002D7382"/>
    <w:rsid w:val="002E16B9"/>
    <w:rsid w:val="002E17DC"/>
    <w:rsid w:val="002E1D1B"/>
    <w:rsid w:val="002E33AB"/>
    <w:rsid w:val="002E3468"/>
    <w:rsid w:val="002E4536"/>
    <w:rsid w:val="002E5191"/>
    <w:rsid w:val="002E580F"/>
    <w:rsid w:val="002E5BC4"/>
    <w:rsid w:val="002E6799"/>
    <w:rsid w:val="002F090C"/>
    <w:rsid w:val="002F0989"/>
    <w:rsid w:val="002F0F92"/>
    <w:rsid w:val="002F17E0"/>
    <w:rsid w:val="002F1A80"/>
    <w:rsid w:val="002F1DA5"/>
    <w:rsid w:val="002F3038"/>
    <w:rsid w:val="002F4055"/>
    <w:rsid w:val="002F4808"/>
    <w:rsid w:val="002F4BA7"/>
    <w:rsid w:val="002F5D3A"/>
    <w:rsid w:val="002F5D4D"/>
    <w:rsid w:val="002F6FEF"/>
    <w:rsid w:val="002F7051"/>
    <w:rsid w:val="002F711D"/>
    <w:rsid w:val="002F7F12"/>
    <w:rsid w:val="0030046A"/>
    <w:rsid w:val="00300A52"/>
    <w:rsid w:val="00300D50"/>
    <w:rsid w:val="003011EE"/>
    <w:rsid w:val="00301384"/>
    <w:rsid w:val="0030197C"/>
    <w:rsid w:val="003029BD"/>
    <w:rsid w:val="00302AED"/>
    <w:rsid w:val="00302AEF"/>
    <w:rsid w:val="00302F6A"/>
    <w:rsid w:val="00302F83"/>
    <w:rsid w:val="00303432"/>
    <w:rsid w:val="0030383B"/>
    <w:rsid w:val="0030392F"/>
    <w:rsid w:val="00303F91"/>
    <w:rsid w:val="00304B56"/>
    <w:rsid w:val="00304D15"/>
    <w:rsid w:val="003054D4"/>
    <w:rsid w:val="0030587B"/>
    <w:rsid w:val="00305D97"/>
    <w:rsid w:val="00305F42"/>
    <w:rsid w:val="00306877"/>
    <w:rsid w:val="00306ACC"/>
    <w:rsid w:val="00306BAA"/>
    <w:rsid w:val="003075B7"/>
    <w:rsid w:val="00307E9B"/>
    <w:rsid w:val="003103E4"/>
    <w:rsid w:val="00310B98"/>
    <w:rsid w:val="00310D97"/>
    <w:rsid w:val="00311145"/>
    <w:rsid w:val="00311691"/>
    <w:rsid w:val="00311983"/>
    <w:rsid w:val="00311E97"/>
    <w:rsid w:val="003132E0"/>
    <w:rsid w:val="003143B6"/>
    <w:rsid w:val="00314659"/>
    <w:rsid w:val="003146C4"/>
    <w:rsid w:val="00315B6E"/>
    <w:rsid w:val="0031637C"/>
    <w:rsid w:val="00316778"/>
    <w:rsid w:val="00317042"/>
    <w:rsid w:val="003176B4"/>
    <w:rsid w:val="003177AC"/>
    <w:rsid w:val="00320759"/>
    <w:rsid w:val="0032097A"/>
    <w:rsid w:val="0032150E"/>
    <w:rsid w:val="00321817"/>
    <w:rsid w:val="0032184D"/>
    <w:rsid w:val="00321C77"/>
    <w:rsid w:val="00322541"/>
    <w:rsid w:val="00322614"/>
    <w:rsid w:val="003230B0"/>
    <w:rsid w:val="003231DA"/>
    <w:rsid w:val="00323A3C"/>
    <w:rsid w:val="00323E7F"/>
    <w:rsid w:val="00325D82"/>
    <w:rsid w:val="00326ACC"/>
    <w:rsid w:val="00327467"/>
    <w:rsid w:val="00333720"/>
    <w:rsid w:val="00333BE4"/>
    <w:rsid w:val="003346F0"/>
    <w:rsid w:val="00334F19"/>
    <w:rsid w:val="00335E4D"/>
    <w:rsid w:val="00336C06"/>
    <w:rsid w:val="00337167"/>
    <w:rsid w:val="00337BE1"/>
    <w:rsid w:val="00340D1D"/>
    <w:rsid w:val="003414C8"/>
    <w:rsid w:val="00341883"/>
    <w:rsid w:val="00342EA7"/>
    <w:rsid w:val="0034330B"/>
    <w:rsid w:val="00343573"/>
    <w:rsid w:val="00343950"/>
    <w:rsid w:val="00343E40"/>
    <w:rsid w:val="00343F2D"/>
    <w:rsid w:val="00344701"/>
    <w:rsid w:val="003454BB"/>
    <w:rsid w:val="003454D4"/>
    <w:rsid w:val="003462E2"/>
    <w:rsid w:val="0034644D"/>
    <w:rsid w:val="003472E0"/>
    <w:rsid w:val="003504FF"/>
    <w:rsid w:val="003521B4"/>
    <w:rsid w:val="003530F5"/>
    <w:rsid w:val="00353248"/>
    <w:rsid w:val="0035383D"/>
    <w:rsid w:val="00354470"/>
    <w:rsid w:val="003548A9"/>
    <w:rsid w:val="003556F0"/>
    <w:rsid w:val="00355DDA"/>
    <w:rsid w:val="00355F4A"/>
    <w:rsid w:val="00355FB3"/>
    <w:rsid w:val="00357B46"/>
    <w:rsid w:val="003604DB"/>
    <w:rsid w:val="0036119D"/>
    <w:rsid w:val="0036147C"/>
    <w:rsid w:val="00361544"/>
    <w:rsid w:val="00361572"/>
    <w:rsid w:val="00361A39"/>
    <w:rsid w:val="003629D7"/>
    <w:rsid w:val="00362D56"/>
    <w:rsid w:val="00363734"/>
    <w:rsid w:val="00364B47"/>
    <w:rsid w:val="00364B9D"/>
    <w:rsid w:val="00364DB0"/>
    <w:rsid w:val="00365DF8"/>
    <w:rsid w:val="00367B6E"/>
    <w:rsid w:val="00367C9F"/>
    <w:rsid w:val="003708B6"/>
    <w:rsid w:val="003710A6"/>
    <w:rsid w:val="00371CFB"/>
    <w:rsid w:val="003734A4"/>
    <w:rsid w:val="0037351D"/>
    <w:rsid w:val="00374F03"/>
    <w:rsid w:val="003768E8"/>
    <w:rsid w:val="00376B27"/>
    <w:rsid w:val="00376F80"/>
    <w:rsid w:val="00377E22"/>
    <w:rsid w:val="00380AEE"/>
    <w:rsid w:val="003814D3"/>
    <w:rsid w:val="003818DD"/>
    <w:rsid w:val="00382C1D"/>
    <w:rsid w:val="0038425D"/>
    <w:rsid w:val="00384352"/>
    <w:rsid w:val="00384713"/>
    <w:rsid w:val="00385062"/>
    <w:rsid w:val="00385665"/>
    <w:rsid w:val="003864EF"/>
    <w:rsid w:val="0038680F"/>
    <w:rsid w:val="00386A1D"/>
    <w:rsid w:val="00386F4D"/>
    <w:rsid w:val="00387611"/>
    <w:rsid w:val="00387AB3"/>
    <w:rsid w:val="00387D1C"/>
    <w:rsid w:val="003908E0"/>
    <w:rsid w:val="003909FD"/>
    <w:rsid w:val="003912DC"/>
    <w:rsid w:val="0039159F"/>
    <w:rsid w:val="0039163F"/>
    <w:rsid w:val="00391992"/>
    <w:rsid w:val="00391B55"/>
    <w:rsid w:val="00391BAD"/>
    <w:rsid w:val="00392572"/>
    <w:rsid w:val="00392C5E"/>
    <w:rsid w:val="00392E59"/>
    <w:rsid w:val="0039415B"/>
    <w:rsid w:val="00395013"/>
    <w:rsid w:val="0039572B"/>
    <w:rsid w:val="00395783"/>
    <w:rsid w:val="00395F67"/>
    <w:rsid w:val="00396072"/>
    <w:rsid w:val="003965CE"/>
    <w:rsid w:val="00396AC8"/>
    <w:rsid w:val="00397DB8"/>
    <w:rsid w:val="003A01F2"/>
    <w:rsid w:val="003A08E5"/>
    <w:rsid w:val="003A10B2"/>
    <w:rsid w:val="003A116B"/>
    <w:rsid w:val="003A1628"/>
    <w:rsid w:val="003A20FB"/>
    <w:rsid w:val="003A29AB"/>
    <w:rsid w:val="003A350F"/>
    <w:rsid w:val="003A41EE"/>
    <w:rsid w:val="003A44BB"/>
    <w:rsid w:val="003A4F97"/>
    <w:rsid w:val="003A5246"/>
    <w:rsid w:val="003A5406"/>
    <w:rsid w:val="003A5D6D"/>
    <w:rsid w:val="003A65E0"/>
    <w:rsid w:val="003A67CE"/>
    <w:rsid w:val="003A6B6E"/>
    <w:rsid w:val="003B0478"/>
    <w:rsid w:val="003B0643"/>
    <w:rsid w:val="003B228E"/>
    <w:rsid w:val="003B2879"/>
    <w:rsid w:val="003B3F2B"/>
    <w:rsid w:val="003B445D"/>
    <w:rsid w:val="003B4F3C"/>
    <w:rsid w:val="003B58FB"/>
    <w:rsid w:val="003B5969"/>
    <w:rsid w:val="003B6E8E"/>
    <w:rsid w:val="003B6EA8"/>
    <w:rsid w:val="003B7FC0"/>
    <w:rsid w:val="003C0C19"/>
    <w:rsid w:val="003C0CEE"/>
    <w:rsid w:val="003C1E4C"/>
    <w:rsid w:val="003C378B"/>
    <w:rsid w:val="003C3984"/>
    <w:rsid w:val="003C43F6"/>
    <w:rsid w:val="003C581A"/>
    <w:rsid w:val="003C6270"/>
    <w:rsid w:val="003C753A"/>
    <w:rsid w:val="003C779C"/>
    <w:rsid w:val="003C77A7"/>
    <w:rsid w:val="003D04A2"/>
    <w:rsid w:val="003D06D6"/>
    <w:rsid w:val="003D138F"/>
    <w:rsid w:val="003D1F7E"/>
    <w:rsid w:val="003D229B"/>
    <w:rsid w:val="003D2669"/>
    <w:rsid w:val="003D32BE"/>
    <w:rsid w:val="003D3501"/>
    <w:rsid w:val="003D42A3"/>
    <w:rsid w:val="003D4D80"/>
    <w:rsid w:val="003D735E"/>
    <w:rsid w:val="003E0750"/>
    <w:rsid w:val="003E1019"/>
    <w:rsid w:val="003E1813"/>
    <w:rsid w:val="003E1C0A"/>
    <w:rsid w:val="003E28BD"/>
    <w:rsid w:val="003E3392"/>
    <w:rsid w:val="003E3412"/>
    <w:rsid w:val="003E3431"/>
    <w:rsid w:val="003E36C7"/>
    <w:rsid w:val="003E38A8"/>
    <w:rsid w:val="003E435B"/>
    <w:rsid w:val="003E46DA"/>
    <w:rsid w:val="003E4DA1"/>
    <w:rsid w:val="003E4FBE"/>
    <w:rsid w:val="003E6140"/>
    <w:rsid w:val="003E6F9F"/>
    <w:rsid w:val="003E75E7"/>
    <w:rsid w:val="003E7C13"/>
    <w:rsid w:val="003E7E2A"/>
    <w:rsid w:val="003F1574"/>
    <w:rsid w:val="003F4752"/>
    <w:rsid w:val="003F4BD6"/>
    <w:rsid w:val="003F58F4"/>
    <w:rsid w:val="003F5AE1"/>
    <w:rsid w:val="003F6C7B"/>
    <w:rsid w:val="004006CA"/>
    <w:rsid w:val="004007E0"/>
    <w:rsid w:val="004008BC"/>
    <w:rsid w:val="00400A2F"/>
    <w:rsid w:val="00401A22"/>
    <w:rsid w:val="00402762"/>
    <w:rsid w:val="00403690"/>
    <w:rsid w:val="00403B61"/>
    <w:rsid w:val="00403D10"/>
    <w:rsid w:val="00404B66"/>
    <w:rsid w:val="004059FB"/>
    <w:rsid w:val="00405B98"/>
    <w:rsid w:val="00406176"/>
    <w:rsid w:val="00407346"/>
    <w:rsid w:val="00407679"/>
    <w:rsid w:val="0041018E"/>
    <w:rsid w:val="00410A96"/>
    <w:rsid w:val="00410F05"/>
    <w:rsid w:val="00411DFC"/>
    <w:rsid w:val="00411E00"/>
    <w:rsid w:val="00411EBF"/>
    <w:rsid w:val="00412BD1"/>
    <w:rsid w:val="00413693"/>
    <w:rsid w:val="00413D05"/>
    <w:rsid w:val="004140DA"/>
    <w:rsid w:val="004141ED"/>
    <w:rsid w:val="00414223"/>
    <w:rsid w:val="004143C0"/>
    <w:rsid w:val="0041493B"/>
    <w:rsid w:val="004152BF"/>
    <w:rsid w:val="004168F2"/>
    <w:rsid w:val="00417C83"/>
    <w:rsid w:val="0042007C"/>
    <w:rsid w:val="00421D8C"/>
    <w:rsid w:val="00421E23"/>
    <w:rsid w:val="004222C1"/>
    <w:rsid w:val="00423362"/>
    <w:rsid w:val="00423920"/>
    <w:rsid w:val="00423E12"/>
    <w:rsid w:val="004249AF"/>
    <w:rsid w:val="00425454"/>
    <w:rsid w:val="00425935"/>
    <w:rsid w:val="00425E35"/>
    <w:rsid w:val="00425F03"/>
    <w:rsid w:val="0042667D"/>
    <w:rsid w:val="00426A8E"/>
    <w:rsid w:val="004278BD"/>
    <w:rsid w:val="00430001"/>
    <w:rsid w:val="0043078F"/>
    <w:rsid w:val="00430B56"/>
    <w:rsid w:val="00431668"/>
    <w:rsid w:val="00431695"/>
    <w:rsid w:val="00431E21"/>
    <w:rsid w:val="004323E4"/>
    <w:rsid w:val="00432677"/>
    <w:rsid w:val="0043299F"/>
    <w:rsid w:val="00433617"/>
    <w:rsid w:val="00434B0B"/>
    <w:rsid w:val="00435696"/>
    <w:rsid w:val="00435A9B"/>
    <w:rsid w:val="004361B3"/>
    <w:rsid w:val="00437CF2"/>
    <w:rsid w:val="00437E52"/>
    <w:rsid w:val="00440B9B"/>
    <w:rsid w:val="00441A5D"/>
    <w:rsid w:val="00441E76"/>
    <w:rsid w:val="004426C7"/>
    <w:rsid w:val="00442F5E"/>
    <w:rsid w:val="00443091"/>
    <w:rsid w:val="004431E6"/>
    <w:rsid w:val="004433E1"/>
    <w:rsid w:val="00443487"/>
    <w:rsid w:val="0044448E"/>
    <w:rsid w:val="004449B1"/>
    <w:rsid w:val="00444FA3"/>
    <w:rsid w:val="0044554F"/>
    <w:rsid w:val="00445CE8"/>
    <w:rsid w:val="004460FE"/>
    <w:rsid w:val="0044621F"/>
    <w:rsid w:val="00446D63"/>
    <w:rsid w:val="00447D7E"/>
    <w:rsid w:val="00447FBC"/>
    <w:rsid w:val="004506CA"/>
    <w:rsid w:val="004508FD"/>
    <w:rsid w:val="0045097C"/>
    <w:rsid w:val="00450BEC"/>
    <w:rsid w:val="00450ED3"/>
    <w:rsid w:val="004513A9"/>
    <w:rsid w:val="00451C33"/>
    <w:rsid w:val="004527FD"/>
    <w:rsid w:val="00452F6F"/>
    <w:rsid w:val="00452F74"/>
    <w:rsid w:val="004542E5"/>
    <w:rsid w:val="0045444F"/>
    <w:rsid w:val="004545DA"/>
    <w:rsid w:val="004552FF"/>
    <w:rsid w:val="00455C92"/>
    <w:rsid w:val="00456D28"/>
    <w:rsid w:val="00456DFD"/>
    <w:rsid w:val="00457A7B"/>
    <w:rsid w:val="00457FD4"/>
    <w:rsid w:val="0046121E"/>
    <w:rsid w:val="00462210"/>
    <w:rsid w:val="004629F3"/>
    <w:rsid w:val="00462C09"/>
    <w:rsid w:val="00463079"/>
    <w:rsid w:val="004635C4"/>
    <w:rsid w:val="0046393F"/>
    <w:rsid w:val="00463A0D"/>
    <w:rsid w:val="00464914"/>
    <w:rsid w:val="00465C4E"/>
    <w:rsid w:val="00466A44"/>
    <w:rsid w:val="00466D0D"/>
    <w:rsid w:val="00467D5F"/>
    <w:rsid w:val="00470265"/>
    <w:rsid w:val="00470311"/>
    <w:rsid w:val="00470E39"/>
    <w:rsid w:val="0047108F"/>
    <w:rsid w:val="0047282E"/>
    <w:rsid w:val="004728E7"/>
    <w:rsid w:val="00472B5D"/>
    <w:rsid w:val="00473705"/>
    <w:rsid w:val="00473C0B"/>
    <w:rsid w:val="00473F13"/>
    <w:rsid w:val="0047595F"/>
    <w:rsid w:val="004769D9"/>
    <w:rsid w:val="004771F4"/>
    <w:rsid w:val="004779AE"/>
    <w:rsid w:val="00477C73"/>
    <w:rsid w:val="0048034D"/>
    <w:rsid w:val="004803D2"/>
    <w:rsid w:val="00480B97"/>
    <w:rsid w:val="00480DE5"/>
    <w:rsid w:val="00481035"/>
    <w:rsid w:val="0048117F"/>
    <w:rsid w:val="00481F1A"/>
    <w:rsid w:val="004831E5"/>
    <w:rsid w:val="00485358"/>
    <w:rsid w:val="0048613C"/>
    <w:rsid w:val="00486FE1"/>
    <w:rsid w:val="00487AF8"/>
    <w:rsid w:val="0049003E"/>
    <w:rsid w:val="00490CD1"/>
    <w:rsid w:val="00490E4D"/>
    <w:rsid w:val="0049164E"/>
    <w:rsid w:val="0049211B"/>
    <w:rsid w:val="00492342"/>
    <w:rsid w:val="00493F75"/>
    <w:rsid w:val="00494356"/>
    <w:rsid w:val="00494543"/>
    <w:rsid w:val="004946D9"/>
    <w:rsid w:val="004950FA"/>
    <w:rsid w:val="00495247"/>
    <w:rsid w:val="00495BB6"/>
    <w:rsid w:val="0049621A"/>
    <w:rsid w:val="00497D5C"/>
    <w:rsid w:val="004A03F2"/>
    <w:rsid w:val="004A0A16"/>
    <w:rsid w:val="004A19F1"/>
    <w:rsid w:val="004A2351"/>
    <w:rsid w:val="004A25B2"/>
    <w:rsid w:val="004A2662"/>
    <w:rsid w:val="004A2A07"/>
    <w:rsid w:val="004A368A"/>
    <w:rsid w:val="004A4268"/>
    <w:rsid w:val="004A5953"/>
    <w:rsid w:val="004A5C01"/>
    <w:rsid w:val="004A7004"/>
    <w:rsid w:val="004A7A22"/>
    <w:rsid w:val="004B0685"/>
    <w:rsid w:val="004B1BFE"/>
    <w:rsid w:val="004B3431"/>
    <w:rsid w:val="004B3B70"/>
    <w:rsid w:val="004B512E"/>
    <w:rsid w:val="004B5DE9"/>
    <w:rsid w:val="004B6139"/>
    <w:rsid w:val="004B6CCA"/>
    <w:rsid w:val="004B7A52"/>
    <w:rsid w:val="004C0D3B"/>
    <w:rsid w:val="004C1492"/>
    <w:rsid w:val="004C1C11"/>
    <w:rsid w:val="004C26CD"/>
    <w:rsid w:val="004C294A"/>
    <w:rsid w:val="004C2AE0"/>
    <w:rsid w:val="004C2D1D"/>
    <w:rsid w:val="004C31FB"/>
    <w:rsid w:val="004C3CD9"/>
    <w:rsid w:val="004C3D8A"/>
    <w:rsid w:val="004C52F6"/>
    <w:rsid w:val="004C5CD0"/>
    <w:rsid w:val="004C5F7D"/>
    <w:rsid w:val="004C5FD1"/>
    <w:rsid w:val="004C605A"/>
    <w:rsid w:val="004C6C3D"/>
    <w:rsid w:val="004C73CD"/>
    <w:rsid w:val="004C7762"/>
    <w:rsid w:val="004C7B34"/>
    <w:rsid w:val="004C7B8A"/>
    <w:rsid w:val="004D1231"/>
    <w:rsid w:val="004D16FD"/>
    <w:rsid w:val="004D191D"/>
    <w:rsid w:val="004D2337"/>
    <w:rsid w:val="004D24D3"/>
    <w:rsid w:val="004D2839"/>
    <w:rsid w:val="004D2DCC"/>
    <w:rsid w:val="004D30FA"/>
    <w:rsid w:val="004D4100"/>
    <w:rsid w:val="004D4146"/>
    <w:rsid w:val="004D4AEF"/>
    <w:rsid w:val="004D5DB7"/>
    <w:rsid w:val="004D6147"/>
    <w:rsid w:val="004D7056"/>
    <w:rsid w:val="004D77B9"/>
    <w:rsid w:val="004D7DCD"/>
    <w:rsid w:val="004E1D5D"/>
    <w:rsid w:val="004E251D"/>
    <w:rsid w:val="004E2AC3"/>
    <w:rsid w:val="004E2EF1"/>
    <w:rsid w:val="004E54BD"/>
    <w:rsid w:val="004E7A6D"/>
    <w:rsid w:val="004E7AE3"/>
    <w:rsid w:val="004E7DAA"/>
    <w:rsid w:val="004F1720"/>
    <w:rsid w:val="004F249B"/>
    <w:rsid w:val="004F2C2B"/>
    <w:rsid w:val="004F32F8"/>
    <w:rsid w:val="004F4303"/>
    <w:rsid w:val="004F4BB2"/>
    <w:rsid w:val="004F585A"/>
    <w:rsid w:val="004F5FD2"/>
    <w:rsid w:val="004F70BC"/>
    <w:rsid w:val="004F79F7"/>
    <w:rsid w:val="00500317"/>
    <w:rsid w:val="0050064B"/>
    <w:rsid w:val="00500B57"/>
    <w:rsid w:val="0050159E"/>
    <w:rsid w:val="00501AD9"/>
    <w:rsid w:val="00501F2E"/>
    <w:rsid w:val="00503623"/>
    <w:rsid w:val="00504040"/>
    <w:rsid w:val="0050745E"/>
    <w:rsid w:val="005100AD"/>
    <w:rsid w:val="00510613"/>
    <w:rsid w:val="005108B9"/>
    <w:rsid w:val="005114AB"/>
    <w:rsid w:val="005118C5"/>
    <w:rsid w:val="005126E2"/>
    <w:rsid w:val="00512F89"/>
    <w:rsid w:val="00513060"/>
    <w:rsid w:val="00513973"/>
    <w:rsid w:val="005160E9"/>
    <w:rsid w:val="00517272"/>
    <w:rsid w:val="00520A89"/>
    <w:rsid w:val="0052140E"/>
    <w:rsid w:val="00521B22"/>
    <w:rsid w:val="005222C0"/>
    <w:rsid w:val="005227B6"/>
    <w:rsid w:val="00522DA9"/>
    <w:rsid w:val="005231E3"/>
    <w:rsid w:val="00523685"/>
    <w:rsid w:val="00523898"/>
    <w:rsid w:val="00523992"/>
    <w:rsid w:val="00523C58"/>
    <w:rsid w:val="00523E98"/>
    <w:rsid w:val="00525C30"/>
    <w:rsid w:val="00525F8F"/>
    <w:rsid w:val="00526CB6"/>
    <w:rsid w:val="005274CE"/>
    <w:rsid w:val="00530595"/>
    <w:rsid w:val="0053082F"/>
    <w:rsid w:val="005313F0"/>
    <w:rsid w:val="0053153D"/>
    <w:rsid w:val="0053169E"/>
    <w:rsid w:val="00531DCC"/>
    <w:rsid w:val="00531F2E"/>
    <w:rsid w:val="00532A44"/>
    <w:rsid w:val="00533063"/>
    <w:rsid w:val="005332DB"/>
    <w:rsid w:val="0053338B"/>
    <w:rsid w:val="005362A8"/>
    <w:rsid w:val="00536A6A"/>
    <w:rsid w:val="00536CB7"/>
    <w:rsid w:val="00537526"/>
    <w:rsid w:val="005378C0"/>
    <w:rsid w:val="00540A5B"/>
    <w:rsid w:val="00540DD4"/>
    <w:rsid w:val="005410AD"/>
    <w:rsid w:val="0054130F"/>
    <w:rsid w:val="00542FB0"/>
    <w:rsid w:val="0054327A"/>
    <w:rsid w:val="005432C7"/>
    <w:rsid w:val="0054372C"/>
    <w:rsid w:val="00544E4A"/>
    <w:rsid w:val="00544FA3"/>
    <w:rsid w:val="00545499"/>
    <w:rsid w:val="005455DB"/>
    <w:rsid w:val="005461CF"/>
    <w:rsid w:val="00546C47"/>
    <w:rsid w:val="00547FBC"/>
    <w:rsid w:val="00550116"/>
    <w:rsid w:val="00550765"/>
    <w:rsid w:val="00550889"/>
    <w:rsid w:val="00550A54"/>
    <w:rsid w:val="005515A9"/>
    <w:rsid w:val="0055218B"/>
    <w:rsid w:val="005526BC"/>
    <w:rsid w:val="00552EF1"/>
    <w:rsid w:val="005536E2"/>
    <w:rsid w:val="00553B3A"/>
    <w:rsid w:val="005544C6"/>
    <w:rsid w:val="005547E4"/>
    <w:rsid w:val="00554AFE"/>
    <w:rsid w:val="005550FD"/>
    <w:rsid w:val="00555AAA"/>
    <w:rsid w:val="00555C7C"/>
    <w:rsid w:val="00555DCF"/>
    <w:rsid w:val="00556711"/>
    <w:rsid w:val="00556ED9"/>
    <w:rsid w:val="0055745F"/>
    <w:rsid w:val="005574A6"/>
    <w:rsid w:val="00557E2B"/>
    <w:rsid w:val="00560338"/>
    <w:rsid w:val="00561C67"/>
    <w:rsid w:val="00562064"/>
    <w:rsid w:val="005622B7"/>
    <w:rsid w:val="00563695"/>
    <w:rsid w:val="005637AC"/>
    <w:rsid w:val="005664FB"/>
    <w:rsid w:val="00567193"/>
    <w:rsid w:val="0056758A"/>
    <w:rsid w:val="00567A05"/>
    <w:rsid w:val="00567D1B"/>
    <w:rsid w:val="00570F3B"/>
    <w:rsid w:val="00571201"/>
    <w:rsid w:val="00573679"/>
    <w:rsid w:val="00573CF9"/>
    <w:rsid w:val="00575E19"/>
    <w:rsid w:val="0057604F"/>
    <w:rsid w:val="005761F1"/>
    <w:rsid w:val="00577931"/>
    <w:rsid w:val="00581386"/>
    <w:rsid w:val="00581E2F"/>
    <w:rsid w:val="005838A7"/>
    <w:rsid w:val="00584996"/>
    <w:rsid w:val="005851FE"/>
    <w:rsid w:val="0058524E"/>
    <w:rsid w:val="0058535C"/>
    <w:rsid w:val="005854C7"/>
    <w:rsid w:val="00585726"/>
    <w:rsid w:val="00585FBC"/>
    <w:rsid w:val="005861D0"/>
    <w:rsid w:val="00587B8C"/>
    <w:rsid w:val="0059156E"/>
    <w:rsid w:val="005929CD"/>
    <w:rsid w:val="00592B72"/>
    <w:rsid w:val="00593374"/>
    <w:rsid w:val="00594391"/>
    <w:rsid w:val="0059442F"/>
    <w:rsid w:val="00594D72"/>
    <w:rsid w:val="0059522B"/>
    <w:rsid w:val="0059545F"/>
    <w:rsid w:val="00595491"/>
    <w:rsid w:val="0059585F"/>
    <w:rsid w:val="0059608E"/>
    <w:rsid w:val="005960AA"/>
    <w:rsid w:val="00596858"/>
    <w:rsid w:val="00596E2F"/>
    <w:rsid w:val="00597D86"/>
    <w:rsid w:val="005A04C1"/>
    <w:rsid w:val="005A0DCB"/>
    <w:rsid w:val="005A1446"/>
    <w:rsid w:val="005A1987"/>
    <w:rsid w:val="005A1C48"/>
    <w:rsid w:val="005A227C"/>
    <w:rsid w:val="005A29AB"/>
    <w:rsid w:val="005A2F22"/>
    <w:rsid w:val="005A304C"/>
    <w:rsid w:val="005A3550"/>
    <w:rsid w:val="005A360C"/>
    <w:rsid w:val="005A3640"/>
    <w:rsid w:val="005A3FB5"/>
    <w:rsid w:val="005A4034"/>
    <w:rsid w:val="005A47D0"/>
    <w:rsid w:val="005A4A80"/>
    <w:rsid w:val="005A53B0"/>
    <w:rsid w:val="005A710E"/>
    <w:rsid w:val="005A7358"/>
    <w:rsid w:val="005A758A"/>
    <w:rsid w:val="005A786E"/>
    <w:rsid w:val="005B0234"/>
    <w:rsid w:val="005B1CC0"/>
    <w:rsid w:val="005B204B"/>
    <w:rsid w:val="005B26CB"/>
    <w:rsid w:val="005B3511"/>
    <w:rsid w:val="005B42A5"/>
    <w:rsid w:val="005B482C"/>
    <w:rsid w:val="005B59AD"/>
    <w:rsid w:val="005B5B20"/>
    <w:rsid w:val="005B683F"/>
    <w:rsid w:val="005B7F79"/>
    <w:rsid w:val="005C064B"/>
    <w:rsid w:val="005C08FA"/>
    <w:rsid w:val="005C0949"/>
    <w:rsid w:val="005C0DA1"/>
    <w:rsid w:val="005C0F7A"/>
    <w:rsid w:val="005C14F7"/>
    <w:rsid w:val="005C1916"/>
    <w:rsid w:val="005C2414"/>
    <w:rsid w:val="005C24A1"/>
    <w:rsid w:val="005C2A8A"/>
    <w:rsid w:val="005C32DF"/>
    <w:rsid w:val="005C33E6"/>
    <w:rsid w:val="005C361D"/>
    <w:rsid w:val="005C3EEC"/>
    <w:rsid w:val="005C42EF"/>
    <w:rsid w:val="005C44A7"/>
    <w:rsid w:val="005C575F"/>
    <w:rsid w:val="005C5D47"/>
    <w:rsid w:val="005C64F1"/>
    <w:rsid w:val="005C7E21"/>
    <w:rsid w:val="005C7F31"/>
    <w:rsid w:val="005C7F5A"/>
    <w:rsid w:val="005D0174"/>
    <w:rsid w:val="005D0343"/>
    <w:rsid w:val="005D14F3"/>
    <w:rsid w:val="005D18A8"/>
    <w:rsid w:val="005D2D5C"/>
    <w:rsid w:val="005D2F48"/>
    <w:rsid w:val="005D3461"/>
    <w:rsid w:val="005D380E"/>
    <w:rsid w:val="005D3BB7"/>
    <w:rsid w:val="005D3C1B"/>
    <w:rsid w:val="005D3D0F"/>
    <w:rsid w:val="005D4175"/>
    <w:rsid w:val="005D46AA"/>
    <w:rsid w:val="005D4A73"/>
    <w:rsid w:val="005D56CC"/>
    <w:rsid w:val="005D5B01"/>
    <w:rsid w:val="005E0694"/>
    <w:rsid w:val="005E2366"/>
    <w:rsid w:val="005E24B5"/>
    <w:rsid w:val="005E260E"/>
    <w:rsid w:val="005E2A29"/>
    <w:rsid w:val="005E2F6E"/>
    <w:rsid w:val="005E475A"/>
    <w:rsid w:val="005E48FE"/>
    <w:rsid w:val="005E535D"/>
    <w:rsid w:val="005E5A10"/>
    <w:rsid w:val="005E5E18"/>
    <w:rsid w:val="005E6982"/>
    <w:rsid w:val="005E7B34"/>
    <w:rsid w:val="005E7BF8"/>
    <w:rsid w:val="005E7F70"/>
    <w:rsid w:val="005F012F"/>
    <w:rsid w:val="005F04A0"/>
    <w:rsid w:val="005F08EC"/>
    <w:rsid w:val="005F1593"/>
    <w:rsid w:val="005F3B73"/>
    <w:rsid w:val="005F4355"/>
    <w:rsid w:val="005F5EEB"/>
    <w:rsid w:val="005F7D9A"/>
    <w:rsid w:val="00600139"/>
    <w:rsid w:val="00600602"/>
    <w:rsid w:val="0060080D"/>
    <w:rsid w:val="00600BA9"/>
    <w:rsid w:val="006010C4"/>
    <w:rsid w:val="00601564"/>
    <w:rsid w:val="00602DBF"/>
    <w:rsid w:val="0060485D"/>
    <w:rsid w:val="00604E91"/>
    <w:rsid w:val="0060557D"/>
    <w:rsid w:val="00605D07"/>
    <w:rsid w:val="0060661D"/>
    <w:rsid w:val="00610300"/>
    <w:rsid w:val="00610EF6"/>
    <w:rsid w:val="00611065"/>
    <w:rsid w:val="0061246D"/>
    <w:rsid w:val="00612552"/>
    <w:rsid w:val="006128BA"/>
    <w:rsid w:val="00612985"/>
    <w:rsid w:val="00612DFF"/>
    <w:rsid w:val="00612FBF"/>
    <w:rsid w:val="0061332A"/>
    <w:rsid w:val="0061415A"/>
    <w:rsid w:val="006141F9"/>
    <w:rsid w:val="00614537"/>
    <w:rsid w:val="00614D2C"/>
    <w:rsid w:val="00614D76"/>
    <w:rsid w:val="00615589"/>
    <w:rsid w:val="006168BA"/>
    <w:rsid w:val="006175A6"/>
    <w:rsid w:val="0062053D"/>
    <w:rsid w:val="006209DA"/>
    <w:rsid w:val="00621977"/>
    <w:rsid w:val="006228FB"/>
    <w:rsid w:val="00626025"/>
    <w:rsid w:val="006260C9"/>
    <w:rsid w:val="00626293"/>
    <w:rsid w:val="00626EE2"/>
    <w:rsid w:val="0062782B"/>
    <w:rsid w:val="00630AB3"/>
    <w:rsid w:val="006313B4"/>
    <w:rsid w:val="0063168E"/>
    <w:rsid w:val="00633533"/>
    <w:rsid w:val="00633A9F"/>
    <w:rsid w:val="00633AC8"/>
    <w:rsid w:val="00633C4B"/>
    <w:rsid w:val="00633DD7"/>
    <w:rsid w:val="00635B5D"/>
    <w:rsid w:val="00637D09"/>
    <w:rsid w:val="006401EA"/>
    <w:rsid w:val="0064037A"/>
    <w:rsid w:val="006419DA"/>
    <w:rsid w:val="006422D9"/>
    <w:rsid w:val="00642926"/>
    <w:rsid w:val="00643CE7"/>
    <w:rsid w:val="00643D46"/>
    <w:rsid w:val="00643F83"/>
    <w:rsid w:val="006441A8"/>
    <w:rsid w:val="006451E4"/>
    <w:rsid w:val="0064525B"/>
    <w:rsid w:val="0064561F"/>
    <w:rsid w:val="00645724"/>
    <w:rsid w:val="0064666B"/>
    <w:rsid w:val="0065064D"/>
    <w:rsid w:val="00650877"/>
    <w:rsid w:val="00653509"/>
    <w:rsid w:val="00655423"/>
    <w:rsid w:val="00655826"/>
    <w:rsid w:val="00655EA3"/>
    <w:rsid w:val="00656A45"/>
    <w:rsid w:val="00656CA4"/>
    <w:rsid w:val="006571BB"/>
    <w:rsid w:val="006605DA"/>
    <w:rsid w:val="006628EA"/>
    <w:rsid w:val="00662FD5"/>
    <w:rsid w:val="00663CF5"/>
    <w:rsid w:val="00664547"/>
    <w:rsid w:val="00665088"/>
    <w:rsid w:val="006650CC"/>
    <w:rsid w:val="006651D0"/>
    <w:rsid w:val="006654F9"/>
    <w:rsid w:val="0066583A"/>
    <w:rsid w:val="00665C1D"/>
    <w:rsid w:val="0066690E"/>
    <w:rsid w:val="0067003E"/>
    <w:rsid w:val="006701D3"/>
    <w:rsid w:val="00671983"/>
    <w:rsid w:val="00674C43"/>
    <w:rsid w:val="00675DF0"/>
    <w:rsid w:val="006764F9"/>
    <w:rsid w:val="0067701A"/>
    <w:rsid w:val="0067705C"/>
    <w:rsid w:val="00677195"/>
    <w:rsid w:val="0067756D"/>
    <w:rsid w:val="00680B0B"/>
    <w:rsid w:val="00681046"/>
    <w:rsid w:val="00681C95"/>
    <w:rsid w:val="00681DD5"/>
    <w:rsid w:val="00681E77"/>
    <w:rsid w:val="0068233D"/>
    <w:rsid w:val="0068263D"/>
    <w:rsid w:val="00682CF3"/>
    <w:rsid w:val="0068487F"/>
    <w:rsid w:val="00685081"/>
    <w:rsid w:val="0068661D"/>
    <w:rsid w:val="00686D2F"/>
    <w:rsid w:val="0069061C"/>
    <w:rsid w:val="006909E0"/>
    <w:rsid w:val="006916C6"/>
    <w:rsid w:val="00691CDE"/>
    <w:rsid w:val="00691EAD"/>
    <w:rsid w:val="00692A09"/>
    <w:rsid w:val="00693038"/>
    <w:rsid w:val="006935F7"/>
    <w:rsid w:val="00694144"/>
    <w:rsid w:val="00694582"/>
    <w:rsid w:val="00694D29"/>
    <w:rsid w:val="00694F5A"/>
    <w:rsid w:val="00696105"/>
    <w:rsid w:val="006962B5"/>
    <w:rsid w:val="00696333"/>
    <w:rsid w:val="006966EE"/>
    <w:rsid w:val="0069690F"/>
    <w:rsid w:val="00696AD6"/>
    <w:rsid w:val="0069761F"/>
    <w:rsid w:val="00697ACE"/>
    <w:rsid w:val="006A05D2"/>
    <w:rsid w:val="006A087D"/>
    <w:rsid w:val="006A19DF"/>
    <w:rsid w:val="006A1B93"/>
    <w:rsid w:val="006A1F80"/>
    <w:rsid w:val="006A2445"/>
    <w:rsid w:val="006A2900"/>
    <w:rsid w:val="006A38ED"/>
    <w:rsid w:val="006A3962"/>
    <w:rsid w:val="006A398F"/>
    <w:rsid w:val="006A3FCA"/>
    <w:rsid w:val="006A4744"/>
    <w:rsid w:val="006A53EA"/>
    <w:rsid w:val="006A6D03"/>
    <w:rsid w:val="006A6E7C"/>
    <w:rsid w:val="006A70B6"/>
    <w:rsid w:val="006A77B2"/>
    <w:rsid w:val="006A7894"/>
    <w:rsid w:val="006B0083"/>
    <w:rsid w:val="006B0505"/>
    <w:rsid w:val="006B0584"/>
    <w:rsid w:val="006B1039"/>
    <w:rsid w:val="006B1944"/>
    <w:rsid w:val="006B31A5"/>
    <w:rsid w:val="006B3937"/>
    <w:rsid w:val="006B3BD5"/>
    <w:rsid w:val="006B3F22"/>
    <w:rsid w:val="006B49C2"/>
    <w:rsid w:val="006B4B11"/>
    <w:rsid w:val="006B701B"/>
    <w:rsid w:val="006B7722"/>
    <w:rsid w:val="006C0316"/>
    <w:rsid w:val="006C0518"/>
    <w:rsid w:val="006C0A5E"/>
    <w:rsid w:val="006C0C57"/>
    <w:rsid w:val="006C1600"/>
    <w:rsid w:val="006C1713"/>
    <w:rsid w:val="006C198C"/>
    <w:rsid w:val="006C2A58"/>
    <w:rsid w:val="006C32D3"/>
    <w:rsid w:val="006C43EB"/>
    <w:rsid w:val="006C44ED"/>
    <w:rsid w:val="006C4542"/>
    <w:rsid w:val="006C49B0"/>
    <w:rsid w:val="006C5172"/>
    <w:rsid w:val="006C54AC"/>
    <w:rsid w:val="006C5674"/>
    <w:rsid w:val="006C5F2D"/>
    <w:rsid w:val="006C6649"/>
    <w:rsid w:val="006C6A6C"/>
    <w:rsid w:val="006C731D"/>
    <w:rsid w:val="006C77E3"/>
    <w:rsid w:val="006C787E"/>
    <w:rsid w:val="006D0C39"/>
    <w:rsid w:val="006D10CB"/>
    <w:rsid w:val="006D2262"/>
    <w:rsid w:val="006D254A"/>
    <w:rsid w:val="006D2FBF"/>
    <w:rsid w:val="006D3515"/>
    <w:rsid w:val="006D3596"/>
    <w:rsid w:val="006D3B9B"/>
    <w:rsid w:val="006D43FA"/>
    <w:rsid w:val="006D4506"/>
    <w:rsid w:val="006D4D30"/>
    <w:rsid w:val="006D4E39"/>
    <w:rsid w:val="006D5EF5"/>
    <w:rsid w:val="006D61AD"/>
    <w:rsid w:val="006D62A8"/>
    <w:rsid w:val="006D69C6"/>
    <w:rsid w:val="006D73D3"/>
    <w:rsid w:val="006E053E"/>
    <w:rsid w:val="006E0D9F"/>
    <w:rsid w:val="006E26A6"/>
    <w:rsid w:val="006E32E2"/>
    <w:rsid w:val="006E3B91"/>
    <w:rsid w:val="006E4D30"/>
    <w:rsid w:val="006E4FB6"/>
    <w:rsid w:val="006E5F95"/>
    <w:rsid w:val="006E6316"/>
    <w:rsid w:val="006E65B6"/>
    <w:rsid w:val="006E6ACA"/>
    <w:rsid w:val="006E6E62"/>
    <w:rsid w:val="006E76F7"/>
    <w:rsid w:val="006E771B"/>
    <w:rsid w:val="006E7EE7"/>
    <w:rsid w:val="006E7F9B"/>
    <w:rsid w:val="006F17CA"/>
    <w:rsid w:val="006F2D1B"/>
    <w:rsid w:val="006F36B9"/>
    <w:rsid w:val="006F3861"/>
    <w:rsid w:val="006F56E8"/>
    <w:rsid w:val="006F5B03"/>
    <w:rsid w:val="006F5B84"/>
    <w:rsid w:val="006F6D19"/>
    <w:rsid w:val="006F751D"/>
    <w:rsid w:val="006F756B"/>
    <w:rsid w:val="006F7944"/>
    <w:rsid w:val="006F7AAF"/>
    <w:rsid w:val="00700197"/>
    <w:rsid w:val="007008DE"/>
    <w:rsid w:val="007014AD"/>
    <w:rsid w:val="0070173B"/>
    <w:rsid w:val="00701A7C"/>
    <w:rsid w:val="0070238E"/>
    <w:rsid w:val="00702918"/>
    <w:rsid w:val="00702DC6"/>
    <w:rsid w:val="007039BB"/>
    <w:rsid w:val="00703A80"/>
    <w:rsid w:val="007048AD"/>
    <w:rsid w:val="00707D7D"/>
    <w:rsid w:val="0071015A"/>
    <w:rsid w:val="00710444"/>
    <w:rsid w:val="00710711"/>
    <w:rsid w:val="00710C18"/>
    <w:rsid w:val="00710D74"/>
    <w:rsid w:val="0071209E"/>
    <w:rsid w:val="007129C5"/>
    <w:rsid w:val="00712B0F"/>
    <w:rsid w:val="00713000"/>
    <w:rsid w:val="00713016"/>
    <w:rsid w:val="007151C1"/>
    <w:rsid w:val="00715D5C"/>
    <w:rsid w:val="007168AA"/>
    <w:rsid w:val="00716954"/>
    <w:rsid w:val="00716AFC"/>
    <w:rsid w:val="0071733E"/>
    <w:rsid w:val="007178B2"/>
    <w:rsid w:val="007201D6"/>
    <w:rsid w:val="007205A6"/>
    <w:rsid w:val="0072082A"/>
    <w:rsid w:val="007226EA"/>
    <w:rsid w:val="00722806"/>
    <w:rsid w:val="00722B09"/>
    <w:rsid w:val="00722B3C"/>
    <w:rsid w:val="00722D16"/>
    <w:rsid w:val="0072351A"/>
    <w:rsid w:val="0072425E"/>
    <w:rsid w:val="007243A6"/>
    <w:rsid w:val="00725EF0"/>
    <w:rsid w:val="00726BC9"/>
    <w:rsid w:val="00730829"/>
    <w:rsid w:val="00730915"/>
    <w:rsid w:val="00732216"/>
    <w:rsid w:val="007328A8"/>
    <w:rsid w:val="007329F7"/>
    <w:rsid w:val="0073312C"/>
    <w:rsid w:val="00733861"/>
    <w:rsid w:val="00733DA4"/>
    <w:rsid w:val="007351B2"/>
    <w:rsid w:val="00735AA1"/>
    <w:rsid w:val="00736670"/>
    <w:rsid w:val="0073758F"/>
    <w:rsid w:val="00737613"/>
    <w:rsid w:val="00737DFF"/>
    <w:rsid w:val="00737ED1"/>
    <w:rsid w:val="00740EF5"/>
    <w:rsid w:val="00741076"/>
    <w:rsid w:val="00741BAB"/>
    <w:rsid w:val="00742160"/>
    <w:rsid w:val="0074216C"/>
    <w:rsid w:val="00743CF5"/>
    <w:rsid w:val="0074458D"/>
    <w:rsid w:val="00744A39"/>
    <w:rsid w:val="00744B67"/>
    <w:rsid w:val="0074786E"/>
    <w:rsid w:val="00747CAC"/>
    <w:rsid w:val="00750112"/>
    <w:rsid w:val="00750640"/>
    <w:rsid w:val="00750BC7"/>
    <w:rsid w:val="007519C5"/>
    <w:rsid w:val="00751E33"/>
    <w:rsid w:val="007525C1"/>
    <w:rsid w:val="00753DE1"/>
    <w:rsid w:val="00754349"/>
    <w:rsid w:val="00754A35"/>
    <w:rsid w:val="00754B50"/>
    <w:rsid w:val="00754D98"/>
    <w:rsid w:val="00754E99"/>
    <w:rsid w:val="007564F5"/>
    <w:rsid w:val="00756C59"/>
    <w:rsid w:val="007576D5"/>
    <w:rsid w:val="00760243"/>
    <w:rsid w:val="0076190D"/>
    <w:rsid w:val="00761AAB"/>
    <w:rsid w:val="00761C00"/>
    <w:rsid w:val="00761E31"/>
    <w:rsid w:val="00763112"/>
    <w:rsid w:val="00763A27"/>
    <w:rsid w:val="007640C9"/>
    <w:rsid w:val="007649D8"/>
    <w:rsid w:val="00764AF0"/>
    <w:rsid w:val="00764E81"/>
    <w:rsid w:val="00764EBD"/>
    <w:rsid w:val="00764F45"/>
    <w:rsid w:val="0076573F"/>
    <w:rsid w:val="00765970"/>
    <w:rsid w:val="0076635F"/>
    <w:rsid w:val="00767485"/>
    <w:rsid w:val="0077059B"/>
    <w:rsid w:val="0077064E"/>
    <w:rsid w:val="00770A3D"/>
    <w:rsid w:val="00770CF7"/>
    <w:rsid w:val="007715D2"/>
    <w:rsid w:val="007720D6"/>
    <w:rsid w:val="007726C8"/>
    <w:rsid w:val="00772A0B"/>
    <w:rsid w:val="00772B1B"/>
    <w:rsid w:val="00773274"/>
    <w:rsid w:val="00773D83"/>
    <w:rsid w:val="0077425F"/>
    <w:rsid w:val="00776EA1"/>
    <w:rsid w:val="007770E0"/>
    <w:rsid w:val="00777905"/>
    <w:rsid w:val="0077790A"/>
    <w:rsid w:val="00777C18"/>
    <w:rsid w:val="00777E4A"/>
    <w:rsid w:val="0078102E"/>
    <w:rsid w:val="00782EBD"/>
    <w:rsid w:val="00783547"/>
    <w:rsid w:val="0078463E"/>
    <w:rsid w:val="007848BF"/>
    <w:rsid w:val="00786B2F"/>
    <w:rsid w:val="0078754C"/>
    <w:rsid w:val="00787D5E"/>
    <w:rsid w:val="0079023A"/>
    <w:rsid w:val="00790D1A"/>
    <w:rsid w:val="00791926"/>
    <w:rsid w:val="00791AF1"/>
    <w:rsid w:val="0079265C"/>
    <w:rsid w:val="00793E7E"/>
    <w:rsid w:val="00794465"/>
    <w:rsid w:val="0079586D"/>
    <w:rsid w:val="00796347"/>
    <w:rsid w:val="00796AA9"/>
    <w:rsid w:val="00796D3E"/>
    <w:rsid w:val="007974DE"/>
    <w:rsid w:val="007975B8"/>
    <w:rsid w:val="007A0130"/>
    <w:rsid w:val="007A0861"/>
    <w:rsid w:val="007A1C94"/>
    <w:rsid w:val="007A209C"/>
    <w:rsid w:val="007A2BA0"/>
    <w:rsid w:val="007A2F7A"/>
    <w:rsid w:val="007A2FF1"/>
    <w:rsid w:val="007A3E32"/>
    <w:rsid w:val="007A44F9"/>
    <w:rsid w:val="007A4DDA"/>
    <w:rsid w:val="007A5CFC"/>
    <w:rsid w:val="007A6048"/>
    <w:rsid w:val="007A6325"/>
    <w:rsid w:val="007A66E2"/>
    <w:rsid w:val="007A7A31"/>
    <w:rsid w:val="007B0610"/>
    <w:rsid w:val="007B1C9D"/>
    <w:rsid w:val="007B2024"/>
    <w:rsid w:val="007B20AC"/>
    <w:rsid w:val="007B2B0F"/>
    <w:rsid w:val="007B2BD3"/>
    <w:rsid w:val="007B3A3B"/>
    <w:rsid w:val="007B4032"/>
    <w:rsid w:val="007B4F19"/>
    <w:rsid w:val="007B556D"/>
    <w:rsid w:val="007B55EB"/>
    <w:rsid w:val="007B7D21"/>
    <w:rsid w:val="007C0F2E"/>
    <w:rsid w:val="007C1252"/>
    <w:rsid w:val="007C12D0"/>
    <w:rsid w:val="007C145C"/>
    <w:rsid w:val="007C2106"/>
    <w:rsid w:val="007C27F7"/>
    <w:rsid w:val="007C2C12"/>
    <w:rsid w:val="007C3EAB"/>
    <w:rsid w:val="007C5E40"/>
    <w:rsid w:val="007C67AF"/>
    <w:rsid w:val="007C6A7E"/>
    <w:rsid w:val="007C6F8C"/>
    <w:rsid w:val="007C7C87"/>
    <w:rsid w:val="007D003E"/>
    <w:rsid w:val="007D0CE1"/>
    <w:rsid w:val="007D0E83"/>
    <w:rsid w:val="007D1BFF"/>
    <w:rsid w:val="007D2256"/>
    <w:rsid w:val="007D2CC4"/>
    <w:rsid w:val="007D3104"/>
    <w:rsid w:val="007D44B7"/>
    <w:rsid w:val="007D44D2"/>
    <w:rsid w:val="007D7A15"/>
    <w:rsid w:val="007E0324"/>
    <w:rsid w:val="007E2E4D"/>
    <w:rsid w:val="007E2EB9"/>
    <w:rsid w:val="007E40CF"/>
    <w:rsid w:val="007E4243"/>
    <w:rsid w:val="007E4C15"/>
    <w:rsid w:val="007E4D53"/>
    <w:rsid w:val="007E5322"/>
    <w:rsid w:val="007E5419"/>
    <w:rsid w:val="007E546E"/>
    <w:rsid w:val="007E5D8E"/>
    <w:rsid w:val="007E7282"/>
    <w:rsid w:val="007E7543"/>
    <w:rsid w:val="007E7865"/>
    <w:rsid w:val="007E7D99"/>
    <w:rsid w:val="007F1EF5"/>
    <w:rsid w:val="007F2371"/>
    <w:rsid w:val="007F264C"/>
    <w:rsid w:val="007F2A53"/>
    <w:rsid w:val="007F2D74"/>
    <w:rsid w:val="007F4311"/>
    <w:rsid w:val="007F4DF2"/>
    <w:rsid w:val="007F5481"/>
    <w:rsid w:val="007F54C6"/>
    <w:rsid w:val="007F5E6F"/>
    <w:rsid w:val="007F5F16"/>
    <w:rsid w:val="007F6452"/>
    <w:rsid w:val="007F667F"/>
    <w:rsid w:val="007F696B"/>
    <w:rsid w:val="007F7316"/>
    <w:rsid w:val="007F7A39"/>
    <w:rsid w:val="008003FB"/>
    <w:rsid w:val="0080104E"/>
    <w:rsid w:val="008013BB"/>
    <w:rsid w:val="0080201B"/>
    <w:rsid w:val="00804465"/>
    <w:rsid w:val="008048C6"/>
    <w:rsid w:val="00804923"/>
    <w:rsid w:val="00806523"/>
    <w:rsid w:val="0080703E"/>
    <w:rsid w:val="00807113"/>
    <w:rsid w:val="00807159"/>
    <w:rsid w:val="008104DF"/>
    <w:rsid w:val="00810870"/>
    <w:rsid w:val="0081103D"/>
    <w:rsid w:val="008113D9"/>
    <w:rsid w:val="008113FD"/>
    <w:rsid w:val="00812C16"/>
    <w:rsid w:val="00813FCC"/>
    <w:rsid w:val="0081445B"/>
    <w:rsid w:val="008144D2"/>
    <w:rsid w:val="00815301"/>
    <w:rsid w:val="0081702B"/>
    <w:rsid w:val="0081708B"/>
    <w:rsid w:val="008177C3"/>
    <w:rsid w:val="00817CCE"/>
    <w:rsid w:val="00817E8B"/>
    <w:rsid w:val="008218E6"/>
    <w:rsid w:val="00821F74"/>
    <w:rsid w:val="00822F01"/>
    <w:rsid w:val="0082373C"/>
    <w:rsid w:val="008239C4"/>
    <w:rsid w:val="00825162"/>
    <w:rsid w:val="0082559A"/>
    <w:rsid w:val="00825BDA"/>
    <w:rsid w:val="008264B2"/>
    <w:rsid w:val="00826987"/>
    <w:rsid w:val="00827158"/>
    <w:rsid w:val="00831B23"/>
    <w:rsid w:val="008330A1"/>
    <w:rsid w:val="00833539"/>
    <w:rsid w:val="00833FDA"/>
    <w:rsid w:val="008340A4"/>
    <w:rsid w:val="00834223"/>
    <w:rsid w:val="00834CC6"/>
    <w:rsid w:val="0083600C"/>
    <w:rsid w:val="00836A18"/>
    <w:rsid w:val="00836FD8"/>
    <w:rsid w:val="00837104"/>
    <w:rsid w:val="0083729E"/>
    <w:rsid w:val="0083733D"/>
    <w:rsid w:val="0084070D"/>
    <w:rsid w:val="00840F3C"/>
    <w:rsid w:val="00841280"/>
    <w:rsid w:val="008413B2"/>
    <w:rsid w:val="0084179A"/>
    <w:rsid w:val="008422A0"/>
    <w:rsid w:val="00842502"/>
    <w:rsid w:val="00843A0A"/>
    <w:rsid w:val="00844B1A"/>
    <w:rsid w:val="00844E4F"/>
    <w:rsid w:val="00846028"/>
    <w:rsid w:val="00847117"/>
    <w:rsid w:val="00847493"/>
    <w:rsid w:val="00847FD0"/>
    <w:rsid w:val="008504A8"/>
    <w:rsid w:val="00851828"/>
    <w:rsid w:val="00852927"/>
    <w:rsid w:val="00852B67"/>
    <w:rsid w:val="008537ED"/>
    <w:rsid w:val="00853A69"/>
    <w:rsid w:val="00853BCF"/>
    <w:rsid w:val="00853D30"/>
    <w:rsid w:val="00853D90"/>
    <w:rsid w:val="00854323"/>
    <w:rsid w:val="008558E4"/>
    <w:rsid w:val="0085725C"/>
    <w:rsid w:val="00857C4E"/>
    <w:rsid w:val="00857F8B"/>
    <w:rsid w:val="008601D6"/>
    <w:rsid w:val="0086062B"/>
    <w:rsid w:val="0086070A"/>
    <w:rsid w:val="00861513"/>
    <w:rsid w:val="008618C1"/>
    <w:rsid w:val="00861D5E"/>
    <w:rsid w:val="0086374C"/>
    <w:rsid w:val="00863958"/>
    <w:rsid w:val="00863A36"/>
    <w:rsid w:val="00863E47"/>
    <w:rsid w:val="00864290"/>
    <w:rsid w:val="00864570"/>
    <w:rsid w:val="00865BA4"/>
    <w:rsid w:val="00865C18"/>
    <w:rsid w:val="0086633F"/>
    <w:rsid w:val="00866FCF"/>
    <w:rsid w:val="008710A8"/>
    <w:rsid w:val="00872E2D"/>
    <w:rsid w:val="00872FAA"/>
    <w:rsid w:val="00873630"/>
    <w:rsid w:val="00873B01"/>
    <w:rsid w:val="0087466A"/>
    <w:rsid w:val="00875C70"/>
    <w:rsid w:val="00875DFB"/>
    <w:rsid w:val="00876F72"/>
    <w:rsid w:val="00880B78"/>
    <w:rsid w:val="00880D85"/>
    <w:rsid w:val="008817AF"/>
    <w:rsid w:val="00881D99"/>
    <w:rsid w:val="00882244"/>
    <w:rsid w:val="00882B55"/>
    <w:rsid w:val="00883684"/>
    <w:rsid w:val="008839BA"/>
    <w:rsid w:val="00883FD0"/>
    <w:rsid w:val="00884179"/>
    <w:rsid w:val="00884BD2"/>
    <w:rsid w:val="00884FA7"/>
    <w:rsid w:val="008853AE"/>
    <w:rsid w:val="008855FC"/>
    <w:rsid w:val="00885CA2"/>
    <w:rsid w:val="00890A53"/>
    <w:rsid w:val="0089271D"/>
    <w:rsid w:val="00893559"/>
    <w:rsid w:val="00894E82"/>
    <w:rsid w:val="00895454"/>
    <w:rsid w:val="0089587C"/>
    <w:rsid w:val="00895EA0"/>
    <w:rsid w:val="00896C23"/>
    <w:rsid w:val="00896E48"/>
    <w:rsid w:val="00897710"/>
    <w:rsid w:val="00897D89"/>
    <w:rsid w:val="008A0742"/>
    <w:rsid w:val="008A0FB7"/>
    <w:rsid w:val="008A28F4"/>
    <w:rsid w:val="008A29F5"/>
    <w:rsid w:val="008A2AD4"/>
    <w:rsid w:val="008A2C05"/>
    <w:rsid w:val="008A300C"/>
    <w:rsid w:val="008A3261"/>
    <w:rsid w:val="008A4558"/>
    <w:rsid w:val="008A5A20"/>
    <w:rsid w:val="008A5E34"/>
    <w:rsid w:val="008A60BF"/>
    <w:rsid w:val="008A63B6"/>
    <w:rsid w:val="008A6991"/>
    <w:rsid w:val="008A69AE"/>
    <w:rsid w:val="008A7075"/>
    <w:rsid w:val="008A7717"/>
    <w:rsid w:val="008A7753"/>
    <w:rsid w:val="008B0142"/>
    <w:rsid w:val="008B0A6F"/>
    <w:rsid w:val="008B1C69"/>
    <w:rsid w:val="008B22B9"/>
    <w:rsid w:val="008B26C9"/>
    <w:rsid w:val="008B2AE7"/>
    <w:rsid w:val="008B2BC7"/>
    <w:rsid w:val="008B2CD9"/>
    <w:rsid w:val="008B42BC"/>
    <w:rsid w:val="008B4F2C"/>
    <w:rsid w:val="008B56B4"/>
    <w:rsid w:val="008B62E6"/>
    <w:rsid w:val="008B7598"/>
    <w:rsid w:val="008B76C8"/>
    <w:rsid w:val="008B7A63"/>
    <w:rsid w:val="008C0BEB"/>
    <w:rsid w:val="008C0E79"/>
    <w:rsid w:val="008C1948"/>
    <w:rsid w:val="008C1C2E"/>
    <w:rsid w:val="008C2425"/>
    <w:rsid w:val="008C26D1"/>
    <w:rsid w:val="008C28E7"/>
    <w:rsid w:val="008C3871"/>
    <w:rsid w:val="008C3BCD"/>
    <w:rsid w:val="008C3E34"/>
    <w:rsid w:val="008C3EE2"/>
    <w:rsid w:val="008C4BD2"/>
    <w:rsid w:val="008C4C33"/>
    <w:rsid w:val="008C543C"/>
    <w:rsid w:val="008C64FA"/>
    <w:rsid w:val="008D0A91"/>
    <w:rsid w:val="008D1230"/>
    <w:rsid w:val="008D187D"/>
    <w:rsid w:val="008D21A8"/>
    <w:rsid w:val="008D30B9"/>
    <w:rsid w:val="008D3242"/>
    <w:rsid w:val="008D3DC0"/>
    <w:rsid w:val="008D44A6"/>
    <w:rsid w:val="008D4555"/>
    <w:rsid w:val="008D4954"/>
    <w:rsid w:val="008D4E8E"/>
    <w:rsid w:val="008D599A"/>
    <w:rsid w:val="008D6379"/>
    <w:rsid w:val="008D6556"/>
    <w:rsid w:val="008D6993"/>
    <w:rsid w:val="008D7A1E"/>
    <w:rsid w:val="008E12DB"/>
    <w:rsid w:val="008E1640"/>
    <w:rsid w:val="008E16B4"/>
    <w:rsid w:val="008E1BDC"/>
    <w:rsid w:val="008E2173"/>
    <w:rsid w:val="008E24E0"/>
    <w:rsid w:val="008E3168"/>
    <w:rsid w:val="008E41A8"/>
    <w:rsid w:val="008E4228"/>
    <w:rsid w:val="008E4D02"/>
    <w:rsid w:val="008E4F4D"/>
    <w:rsid w:val="008E68FC"/>
    <w:rsid w:val="008E6B42"/>
    <w:rsid w:val="008F0AD8"/>
    <w:rsid w:val="008F0F03"/>
    <w:rsid w:val="008F1157"/>
    <w:rsid w:val="008F1168"/>
    <w:rsid w:val="008F1C73"/>
    <w:rsid w:val="008F27C7"/>
    <w:rsid w:val="008F29B2"/>
    <w:rsid w:val="008F32A2"/>
    <w:rsid w:val="008F358E"/>
    <w:rsid w:val="008F3631"/>
    <w:rsid w:val="008F481D"/>
    <w:rsid w:val="008F582B"/>
    <w:rsid w:val="008F68DB"/>
    <w:rsid w:val="008F6BF3"/>
    <w:rsid w:val="008F6F5F"/>
    <w:rsid w:val="008F7262"/>
    <w:rsid w:val="008F746D"/>
    <w:rsid w:val="008F74B7"/>
    <w:rsid w:val="008F7B13"/>
    <w:rsid w:val="00900767"/>
    <w:rsid w:val="00900A68"/>
    <w:rsid w:val="00900D39"/>
    <w:rsid w:val="00901785"/>
    <w:rsid w:val="00903026"/>
    <w:rsid w:val="00903294"/>
    <w:rsid w:val="00903D19"/>
    <w:rsid w:val="009043E1"/>
    <w:rsid w:val="0090477B"/>
    <w:rsid w:val="00905F02"/>
    <w:rsid w:val="00906362"/>
    <w:rsid w:val="009065B5"/>
    <w:rsid w:val="00906C32"/>
    <w:rsid w:val="00906EFA"/>
    <w:rsid w:val="009076F5"/>
    <w:rsid w:val="00907C8B"/>
    <w:rsid w:val="0091013F"/>
    <w:rsid w:val="00910A76"/>
    <w:rsid w:val="009111BE"/>
    <w:rsid w:val="009125BC"/>
    <w:rsid w:val="00912FF2"/>
    <w:rsid w:val="00913832"/>
    <w:rsid w:val="009139F1"/>
    <w:rsid w:val="00914B0A"/>
    <w:rsid w:val="00914C30"/>
    <w:rsid w:val="00914CD2"/>
    <w:rsid w:val="00915D4C"/>
    <w:rsid w:val="00916133"/>
    <w:rsid w:val="0091670A"/>
    <w:rsid w:val="009169C9"/>
    <w:rsid w:val="009173A3"/>
    <w:rsid w:val="00917F7F"/>
    <w:rsid w:val="009202E9"/>
    <w:rsid w:val="0092082E"/>
    <w:rsid w:val="00922D8C"/>
    <w:rsid w:val="00924477"/>
    <w:rsid w:val="0092497C"/>
    <w:rsid w:val="0092498F"/>
    <w:rsid w:val="0092543B"/>
    <w:rsid w:val="009259C0"/>
    <w:rsid w:val="00925F35"/>
    <w:rsid w:val="00926028"/>
    <w:rsid w:val="0092613C"/>
    <w:rsid w:val="00926AEC"/>
    <w:rsid w:val="009279DB"/>
    <w:rsid w:val="00927CC7"/>
    <w:rsid w:val="00927F3D"/>
    <w:rsid w:val="00930137"/>
    <w:rsid w:val="00930C3A"/>
    <w:rsid w:val="00930D5C"/>
    <w:rsid w:val="00931069"/>
    <w:rsid w:val="00931626"/>
    <w:rsid w:val="009319DA"/>
    <w:rsid w:val="00931EF7"/>
    <w:rsid w:val="00932124"/>
    <w:rsid w:val="00932BCE"/>
    <w:rsid w:val="00933938"/>
    <w:rsid w:val="009343DE"/>
    <w:rsid w:val="00934AA6"/>
    <w:rsid w:val="00934C86"/>
    <w:rsid w:val="00935162"/>
    <w:rsid w:val="00935C87"/>
    <w:rsid w:val="0093770B"/>
    <w:rsid w:val="00937835"/>
    <w:rsid w:val="00937B97"/>
    <w:rsid w:val="00937D19"/>
    <w:rsid w:val="00940902"/>
    <w:rsid w:val="0094111E"/>
    <w:rsid w:val="0094134A"/>
    <w:rsid w:val="00941458"/>
    <w:rsid w:val="00941815"/>
    <w:rsid w:val="00941EC8"/>
    <w:rsid w:val="00942432"/>
    <w:rsid w:val="00943CF8"/>
    <w:rsid w:val="00943D6E"/>
    <w:rsid w:val="0094478D"/>
    <w:rsid w:val="00944C3F"/>
    <w:rsid w:val="00944F87"/>
    <w:rsid w:val="00946138"/>
    <w:rsid w:val="0094628E"/>
    <w:rsid w:val="00946A66"/>
    <w:rsid w:val="00946BDC"/>
    <w:rsid w:val="00946E75"/>
    <w:rsid w:val="00946F00"/>
    <w:rsid w:val="0094760C"/>
    <w:rsid w:val="009479BE"/>
    <w:rsid w:val="0095056B"/>
    <w:rsid w:val="009505EE"/>
    <w:rsid w:val="009509E6"/>
    <w:rsid w:val="00951170"/>
    <w:rsid w:val="0095161D"/>
    <w:rsid w:val="00951794"/>
    <w:rsid w:val="0095212A"/>
    <w:rsid w:val="00952639"/>
    <w:rsid w:val="009527FA"/>
    <w:rsid w:val="0095306B"/>
    <w:rsid w:val="009533E7"/>
    <w:rsid w:val="00953ADE"/>
    <w:rsid w:val="009543E8"/>
    <w:rsid w:val="009544A0"/>
    <w:rsid w:val="0095452E"/>
    <w:rsid w:val="00955226"/>
    <w:rsid w:val="0095573C"/>
    <w:rsid w:val="00955B2C"/>
    <w:rsid w:val="00955F31"/>
    <w:rsid w:val="0095612F"/>
    <w:rsid w:val="009565D7"/>
    <w:rsid w:val="00957E04"/>
    <w:rsid w:val="00960001"/>
    <w:rsid w:val="009610D6"/>
    <w:rsid w:val="00961154"/>
    <w:rsid w:val="009623BD"/>
    <w:rsid w:val="00962DCD"/>
    <w:rsid w:val="00962E4E"/>
    <w:rsid w:val="009630C4"/>
    <w:rsid w:val="0096329A"/>
    <w:rsid w:val="00963BD7"/>
    <w:rsid w:val="00964093"/>
    <w:rsid w:val="00964650"/>
    <w:rsid w:val="00965CB0"/>
    <w:rsid w:val="00966613"/>
    <w:rsid w:val="00966CDB"/>
    <w:rsid w:val="009679BD"/>
    <w:rsid w:val="00970405"/>
    <w:rsid w:val="009706D8"/>
    <w:rsid w:val="00970728"/>
    <w:rsid w:val="00970947"/>
    <w:rsid w:val="00970961"/>
    <w:rsid w:val="00971877"/>
    <w:rsid w:val="0097208B"/>
    <w:rsid w:val="00973A04"/>
    <w:rsid w:val="00973EDD"/>
    <w:rsid w:val="0097484C"/>
    <w:rsid w:val="0097491C"/>
    <w:rsid w:val="00974DC4"/>
    <w:rsid w:val="009750DA"/>
    <w:rsid w:val="00976AED"/>
    <w:rsid w:val="00977480"/>
    <w:rsid w:val="009801A7"/>
    <w:rsid w:val="00981005"/>
    <w:rsid w:val="00981174"/>
    <w:rsid w:val="00981778"/>
    <w:rsid w:val="00981A3D"/>
    <w:rsid w:val="00981ABC"/>
    <w:rsid w:val="00982525"/>
    <w:rsid w:val="009835C6"/>
    <w:rsid w:val="009840D9"/>
    <w:rsid w:val="009842BB"/>
    <w:rsid w:val="009849BF"/>
    <w:rsid w:val="00984BB0"/>
    <w:rsid w:val="00986539"/>
    <w:rsid w:val="009866FD"/>
    <w:rsid w:val="009867D4"/>
    <w:rsid w:val="009871C0"/>
    <w:rsid w:val="0098722F"/>
    <w:rsid w:val="00990231"/>
    <w:rsid w:val="009907C6"/>
    <w:rsid w:val="00991061"/>
    <w:rsid w:val="00992B96"/>
    <w:rsid w:val="00993449"/>
    <w:rsid w:val="00994182"/>
    <w:rsid w:val="00994649"/>
    <w:rsid w:val="00994990"/>
    <w:rsid w:val="00994BB4"/>
    <w:rsid w:val="0099545B"/>
    <w:rsid w:val="009958B7"/>
    <w:rsid w:val="00996122"/>
    <w:rsid w:val="00997C15"/>
    <w:rsid w:val="009A0D6E"/>
    <w:rsid w:val="009A1546"/>
    <w:rsid w:val="009A2992"/>
    <w:rsid w:val="009A2A65"/>
    <w:rsid w:val="009A335D"/>
    <w:rsid w:val="009A3F00"/>
    <w:rsid w:val="009A40B1"/>
    <w:rsid w:val="009A5609"/>
    <w:rsid w:val="009A5BBD"/>
    <w:rsid w:val="009A6457"/>
    <w:rsid w:val="009A6D0A"/>
    <w:rsid w:val="009B0501"/>
    <w:rsid w:val="009B0C39"/>
    <w:rsid w:val="009B0C4A"/>
    <w:rsid w:val="009B2608"/>
    <w:rsid w:val="009B26C3"/>
    <w:rsid w:val="009B2D43"/>
    <w:rsid w:val="009B3116"/>
    <w:rsid w:val="009B3989"/>
    <w:rsid w:val="009B4E7C"/>
    <w:rsid w:val="009B5AF9"/>
    <w:rsid w:val="009B7B76"/>
    <w:rsid w:val="009C0031"/>
    <w:rsid w:val="009C03E5"/>
    <w:rsid w:val="009C066A"/>
    <w:rsid w:val="009C0D26"/>
    <w:rsid w:val="009C0EE9"/>
    <w:rsid w:val="009C27C7"/>
    <w:rsid w:val="009C32D9"/>
    <w:rsid w:val="009C3558"/>
    <w:rsid w:val="009C3B27"/>
    <w:rsid w:val="009C4D4A"/>
    <w:rsid w:val="009C57C6"/>
    <w:rsid w:val="009C5A6C"/>
    <w:rsid w:val="009C5CA1"/>
    <w:rsid w:val="009C6095"/>
    <w:rsid w:val="009C6864"/>
    <w:rsid w:val="009C6F8E"/>
    <w:rsid w:val="009C73F9"/>
    <w:rsid w:val="009D09B3"/>
    <w:rsid w:val="009D2EAD"/>
    <w:rsid w:val="009D3A98"/>
    <w:rsid w:val="009D4D71"/>
    <w:rsid w:val="009D4DD7"/>
    <w:rsid w:val="009D5C81"/>
    <w:rsid w:val="009D5CF2"/>
    <w:rsid w:val="009D5D3E"/>
    <w:rsid w:val="009D5F03"/>
    <w:rsid w:val="009D6296"/>
    <w:rsid w:val="009D71B9"/>
    <w:rsid w:val="009D7E9C"/>
    <w:rsid w:val="009E0439"/>
    <w:rsid w:val="009E180A"/>
    <w:rsid w:val="009E19ED"/>
    <w:rsid w:val="009E2789"/>
    <w:rsid w:val="009E30AB"/>
    <w:rsid w:val="009E3803"/>
    <w:rsid w:val="009E3ECE"/>
    <w:rsid w:val="009E3FE4"/>
    <w:rsid w:val="009E40A1"/>
    <w:rsid w:val="009E4684"/>
    <w:rsid w:val="009E4DD5"/>
    <w:rsid w:val="009E639F"/>
    <w:rsid w:val="009E71B4"/>
    <w:rsid w:val="009E7F18"/>
    <w:rsid w:val="009E7F9D"/>
    <w:rsid w:val="009F01B8"/>
    <w:rsid w:val="009F0FA6"/>
    <w:rsid w:val="009F15A4"/>
    <w:rsid w:val="009F161D"/>
    <w:rsid w:val="009F1961"/>
    <w:rsid w:val="009F2106"/>
    <w:rsid w:val="009F2751"/>
    <w:rsid w:val="009F2F76"/>
    <w:rsid w:val="009F539C"/>
    <w:rsid w:val="009F68E3"/>
    <w:rsid w:val="009F7005"/>
    <w:rsid w:val="009F7262"/>
    <w:rsid w:val="009F7A8F"/>
    <w:rsid w:val="00A00383"/>
    <w:rsid w:val="00A005BC"/>
    <w:rsid w:val="00A04636"/>
    <w:rsid w:val="00A04903"/>
    <w:rsid w:val="00A049E7"/>
    <w:rsid w:val="00A05C79"/>
    <w:rsid w:val="00A06827"/>
    <w:rsid w:val="00A077A8"/>
    <w:rsid w:val="00A10553"/>
    <w:rsid w:val="00A10EC0"/>
    <w:rsid w:val="00A10F39"/>
    <w:rsid w:val="00A11678"/>
    <w:rsid w:val="00A12338"/>
    <w:rsid w:val="00A13061"/>
    <w:rsid w:val="00A13689"/>
    <w:rsid w:val="00A13B71"/>
    <w:rsid w:val="00A1407C"/>
    <w:rsid w:val="00A1485B"/>
    <w:rsid w:val="00A1489A"/>
    <w:rsid w:val="00A1567E"/>
    <w:rsid w:val="00A17BB2"/>
    <w:rsid w:val="00A20054"/>
    <w:rsid w:val="00A201B7"/>
    <w:rsid w:val="00A20626"/>
    <w:rsid w:val="00A20E86"/>
    <w:rsid w:val="00A20FBB"/>
    <w:rsid w:val="00A213F0"/>
    <w:rsid w:val="00A216D4"/>
    <w:rsid w:val="00A22900"/>
    <w:rsid w:val="00A230A1"/>
    <w:rsid w:val="00A23219"/>
    <w:rsid w:val="00A235B2"/>
    <w:rsid w:val="00A23648"/>
    <w:rsid w:val="00A23D14"/>
    <w:rsid w:val="00A24353"/>
    <w:rsid w:val="00A265E2"/>
    <w:rsid w:val="00A26AC3"/>
    <w:rsid w:val="00A277EA"/>
    <w:rsid w:val="00A31830"/>
    <w:rsid w:val="00A32002"/>
    <w:rsid w:val="00A32239"/>
    <w:rsid w:val="00A33E2E"/>
    <w:rsid w:val="00A35F9B"/>
    <w:rsid w:val="00A36029"/>
    <w:rsid w:val="00A36391"/>
    <w:rsid w:val="00A365D0"/>
    <w:rsid w:val="00A3691E"/>
    <w:rsid w:val="00A36BFC"/>
    <w:rsid w:val="00A37D4B"/>
    <w:rsid w:val="00A404E4"/>
    <w:rsid w:val="00A40E2E"/>
    <w:rsid w:val="00A40E68"/>
    <w:rsid w:val="00A4137A"/>
    <w:rsid w:val="00A4161D"/>
    <w:rsid w:val="00A41BA3"/>
    <w:rsid w:val="00A41C8A"/>
    <w:rsid w:val="00A42F58"/>
    <w:rsid w:val="00A44084"/>
    <w:rsid w:val="00A4425F"/>
    <w:rsid w:val="00A4480A"/>
    <w:rsid w:val="00A4569F"/>
    <w:rsid w:val="00A45D96"/>
    <w:rsid w:val="00A45EF7"/>
    <w:rsid w:val="00A46A19"/>
    <w:rsid w:val="00A46FEA"/>
    <w:rsid w:val="00A5131C"/>
    <w:rsid w:val="00A5148A"/>
    <w:rsid w:val="00A51713"/>
    <w:rsid w:val="00A51913"/>
    <w:rsid w:val="00A51C77"/>
    <w:rsid w:val="00A520A7"/>
    <w:rsid w:val="00A5252F"/>
    <w:rsid w:val="00A526EC"/>
    <w:rsid w:val="00A535A2"/>
    <w:rsid w:val="00A535F2"/>
    <w:rsid w:val="00A53BDE"/>
    <w:rsid w:val="00A54575"/>
    <w:rsid w:val="00A5557D"/>
    <w:rsid w:val="00A55749"/>
    <w:rsid w:val="00A55888"/>
    <w:rsid w:val="00A558C1"/>
    <w:rsid w:val="00A5611C"/>
    <w:rsid w:val="00A570DE"/>
    <w:rsid w:val="00A574B6"/>
    <w:rsid w:val="00A57AC5"/>
    <w:rsid w:val="00A60396"/>
    <w:rsid w:val="00A60449"/>
    <w:rsid w:val="00A614A4"/>
    <w:rsid w:val="00A618E8"/>
    <w:rsid w:val="00A62738"/>
    <w:rsid w:val="00A62E78"/>
    <w:rsid w:val="00A63AFE"/>
    <w:rsid w:val="00A64550"/>
    <w:rsid w:val="00A64FBD"/>
    <w:rsid w:val="00A65BEC"/>
    <w:rsid w:val="00A66533"/>
    <w:rsid w:val="00A6653C"/>
    <w:rsid w:val="00A66B6F"/>
    <w:rsid w:val="00A67CA5"/>
    <w:rsid w:val="00A67DF2"/>
    <w:rsid w:val="00A67F19"/>
    <w:rsid w:val="00A718E0"/>
    <w:rsid w:val="00A719AF"/>
    <w:rsid w:val="00A721F9"/>
    <w:rsid w:val="00A7242F"/>
    <w:rsid w:val="00A727C6"/>
    <w:rsid w:val="00A72BC4"/>
    <w:rsid w:val="00A72C87"/>
    <w:rsid w:val="00A72D1D"/>
    <w:rsid w:val="00A7306C"/>
    <w:rsid w:val="00A73551"/>
    <w:rsid w:val="00A737DD"/>
    <w:rsid w:val="00A73C52"/>
    <w:rsid w:val="00A73C8B"/>
    <w:rsid w:val="00A73CCF"/>
    <w:rsid w:val="00A74E3B"/>
    <w:rsid w:val="00A75A7E"/>
    <w:rsid w:val="00A76251"/>
    <w:rsid w:val="00A763F0"/>
    <w:rsid w:val="00A76688"/>
    <w:rsid w:val="00A77185"/>
    <w:rsid w:val="00A7794B"/>
    <w:rsid w:val="00A82B84"/>
    <w:rsid w:val="00A830AE"/>
    <w:rsid w:val="00A83DA9"/>
    <w:rsid w:val="00A84249"/>
    <w:rsid w:val="00A844D3"/>
    <w:rsid w:val="00A849D2"/>
    <w:rsid w:val="00A84A13"/>
    <w:rsid w:val="00A84D2B"/>
    <w:rsid w:val="00A84FA9"/>
    <w:rsid w:val="00A8581A"/>
    <w:rsid w:val="00A86740"/>
    <w:rsid w:val="00A86D4F"/>
    <w:rsid w:val="00A876B5"/>
    <w:rsid w:val="00A90165"/>
    <w:rsid w:val="00A903B4"/>
    <w:rsid w:val="00A906E5"/>
    <w:rsid w:val="00A90A61"/>
    <w:rsid w:val="00A90AE8"/>
    <w:rsid w:val="00A90E3C"/>
    <w:rsid w:val="00A91D7D"/>
    <w:rsid w:val="00A9209A"/>
    <w:rsid w:val="00A92482"/>
    <w:rsid w:val="00A92BAA"/>
    <w:rsid w:val="00A93780"/>
    <w:rsid w:val="00A93781"/>
    <w:rsid w:val="00A95205"/>
    <w:rsid w:val="00A95979"/>
    <w:rsid w:val="00A963D6"/>
    <w:rsid w:val="00A964AE"/>
    <w:rsid w:val="00A96AD1"/>
    <w:rsid w:val="00A97E71"/>
    <w:rsid w:val="00AA0E26"/>
    <w:rsid w:val="00AA10B7"/>
    <w:rsid w:val="00AA1505"/>
    <w:rsid w:val="00AA158D"/>
    <w:rsid w:val="00AA1903"/>
    <w:rsid w:val="00AA1FA2"/>
    <w:rsid w:val="00AA24C5"/>
    <w:rsid w:val="00AA2534"/>
    <w:rsid w:val="00AA26A9"/>
    <w:rsid w:val="00AA2800"/>
    <w:rsid w:val="00AA2A90"/>
    <w:rsid w:val="00AA3D5F"/>
    <w:rsid w:val="00AA6288"/>
    <w:rsid w:val="00AA631F"/>
    <w:rsid w:val="00AA7E87"/>
    <w:rsid w:val="00AB1E54"/>
    <w:rsid w:val="00AB209C"/>
    <w:rsid w:val="00AB249C"/>
    <w:rsid w:val="00AB2DF2"/>
    <w:rsid w:val="00AB2E50"/>
    <w:rsid w:val="00AB33F0"/>
    <w:rsid w:val="00AB418D"/>
    <w:rsid w:val="00AB41F6"/>
    <w:rsid w:val="00AB4D01"/>
    <w:rsid w:val="00AB638C"/>
    <w:rsid w:val="00AB643F"/>
    <w:rsid w:val="00AB6607"/>
    <w:rsid w:val="00AB721D"/>
    <w:rsid w:val="00AB7973"/>
    <w:rsid w:val="00AC0C89"/>
    <w:rsid w:val="00AC1C01"/>
    <w:rsid w:val="00AC299A"/>
    <w:rsid w:val="00AC2FCA"/>
    <w:rsid w:val="00AC3059"/>
    <w:rsid w:val="00AC364E"/>
    <w:rsid w:val="00AC428E"/>
    <w:rsid w:val="00AC452E"/>
    <w:rsid w:val="00AC45B5"/>
    <w:rsid w:val="00AC65A0"/>
    <w:rsid w:val="00AC69B3"/>
    <w:rsid w:val="00AC7B6A"/>
    <w:rsid w:val="00AC7F1D"/>
    <w:rsid w:val="00AD0FCD"/>
    <w:rsid w:val="00AD13E3"/>
    <w:rsid w:val="00AD195D"/>
    <w:rsid w:val="00AD2F91"/>
    <w:rsid w:val="00AD37F3"/>
    <w:rsid w:val="00AD3F9D"/>
    <w:rsid w:val="00AD428A"/>
    <w:rsid w:val="00AD4A95"/>
    <w:rsid w:val="00AD4BDC"/>
    <w:rsid w:val="00AD5F43"/>
    <w:rsid w:val="00AD6ABB"/>
    <w:rsid w:val="00AD6D7F"/>
    <w:rsid w:val="00AD7ADF"/>
    <w:rsid w:val="00AD7C4D"/>
    <w:rsid w:val="00AD7F72"/>
    <w:rsid w:val="00AE019B"/>
    <w:rsid w:val="00AE040A"/>
    <w:rsid w:val="00AE0B90"/>
    <w:rsid w:val="00AE11A5"/>
    <w:rsid w:val="00AE2260"/>
    <w:rsid w:val="00AE2C42"/>
    <w:rsid w:val="00AE2E27"/>
    <w:rsid w:val="00AE34A0"/>
    <w:rsid w:val="00AE3811"/>
    <w:rsid w:val="00AE3947"/>
    <w:rsid w:val="00AE41AB"/>
    <w:rsid w:val="00AE4390"/>
    <w:rsid w:val="00AE4DA5"/>
    <w:rsid w:val="00AE4DBD"/>
    <w:rsid w:val="00AE5257"/>
    <w:rsid w:val="00AE5D9E"/>
    <w:rsid w:val="00AE6324"/>
    <w:rsid w:val="00AE7932"/>
    <w:rsid w:val="00AE7EF1"/>
    <w:rsid w:val="00AF0006"/>
    <w:rsid w:val="00AF1279"/>
    <w:rsid w:val="00AF2034"/>
    <w:rsid w:val="00AF23D4"/>
    <w:rsid w:val="00AF2B1D"/>
    <w:rsid w:val="00AF2B63"/>
    <w:rsid w:val="00AF313A"/>
    <w:rsid w:val="00AF3B1C"/>
    <w:rsid w:val="00AF46A9"/>
    <w:rsid w:val="00AF49BA"/>
    <w:rsid w:val="00AF4BBF"/>
    <w:rsid w:val="00AF59B2"/>
    <w:rsid w:val="00AF6D27"/>
    <w:rsid w:val="00AF72CF"/>
    <w:rsid w:val="00B00CF9"/>
    <w:rsid w:val="00B01D24"/>
    <w:rsid w:val="00B02884"/>
    <w:rsid w:val="00B0328E"/>
    <w:rsid w:val="00B039AE"/>
    <w:rsid w:val="00B03C61"/>
    <w:rsid w:val="00B04D5A"/>
    <w:rsid w:val="00B07459"/>
    <w:rsid w:val="00B077F7"/>
    <w:rsid w:val="00B078CE"/>
    <w:rsid w:val="00B07FBB"/>
    <w:rsid w:val="00B10A61"/>
    <w:rsid w:val="00B10A9F"/>
    <w:rsid w:val="00B11967"/>
    <w:rsid w:val="00B11AB9"/>
    <w:rsid w:val="00B12512"/>
    <w:rsid w:val="00B12AB2"/>
    <w:rsid w:val="00B1304E"/>
    <w:rsid w:val="00B135FF"/>
    <w:rsid w:val="00B13A2B"/>
    <w:rsid w:val="00B141CF"/>
    <w:rsid w:val="00B1441A"/>
    <w:rsid w:val="00B14B06"/>
    <w:rsid w:val="00B15061"/>
    <w:rsid w:val="00B16B74"/>
    <w:rsid w:val="00B16C21"/>
    <w:rsid w:val="00B16CB5"/>
    <w:rsid w:val="00B17052"/>
    <w:rsid w:val="00B20A33"/>
    <w:rsid w:val="00B22A7B"/>
    <w:rsid w:val="00B22AD2"/>
    <w:rsid w:val="00B22CB9"/>
    <w:rsid w:val="00B22E64"/>
    <w:rsid w:val="00B23696"/>
    <w:rsid w:val="00B237C2"/>
    <w:rsid w:val="00B23851"/>
    <w:rsid w:val="00B23918"/>
    <w:rsid w:val="00B23C53"/>
    <w:rsid w:val="00B247A4"/>
    <w:rsid w:val="00B24AEC"/>
    <w:rsid w:val="00B24E69"/>
    <w:rsid w:val="00B25EE0"/>
    <w:rsid w:val="00B26F44"/>
    <w:rsid w:val="00B26FC3"/>
    <w:rsid w:val="00B27E2E"/>
    <w:rsid w:val="00B306E6"/>
    <w:rsid w:val="00B30D70"/>
    <w:rsid w:val="00B3124A"/>
    <w:rsid w:val="00B314EE"/>
    <w:rsid w:val="00B314EF"/>
    <w:rsid w:val="00B31BE1"/>
    <w:rsid w:val="00B3266C"/>
    <w:rsid w:val="00B32AA1"/>
    <w:rsid w:val="00B32CED"/>
    <w:rsid w:val="00B32DF5"/>
    <w:rsid w:val="00B33113"/>
    <w:rsid w:val="00B336BD"/>
    <w:rsid w:val="00B3456B"/>
    <w:rsid w:val="00B34BA2"/>
    <w:rsid w:val="00B358CA"/>
    <w:rsid w:val="00B35CD4"/>
    <w:rsid w:val="00B361A9"/>
    <w:rsid w:val="00B366C3"/>
    <w:rsid w:val="00B4073E"/>
    <w:rsid w:val="00B40B6B"/>
    <w:rsid w:val="00B42582"/>
    <w:rsid w:val="00B42ADC"/>
    <w:rsid w:val="00B42E4D"/>
    <w:rsid w:val="00B431D8"/>
    <w:rsid w:val="00B4381C"/>
    <w:rsid w:val="00B44AF3"/>
    <w:rsid w:val="00B44DB0"/>
    <w:rsid w:val="00B461D4"/>
    <w:rsid w:val="00B46C68"/>
    <w:rsid w:val="00B46FF8"/>
    <w:rsid w:val="00B47456"/>
    <w:rsid w:val="00B47535"/>
    <w:rsid w:val="00B50EAE"/>
    <w:rsid w:val="00B5256F"/>
    <w:rsid w:val="00B53497"/>
    <w:rsid w:val="00B53627"/>
    <w:rsid w:val="00B53AA1"/>
    <w:rsid w:val="00B54576"/>
    <w:rsid w:val="00B54935"/>
    <w:rsid w:val="00B549F0"/>
    <w:rsid w:val="00B54AA3"/>
    <w:rsid w:val="00B5596F"/>
    <w:rsid w:val="00B568EA"/>
    <w:rsid w:val="00B6026E"/>
    <w:rsid w:val="00B60CB0"/>
    <w:rsid w:val="00B61093"/>
    <w:rsid w:val="00B610C5"/>
    <w:rsid w:val="00B6128A"/>
    <w:rsid w:val="00B615E2"/>
    <w:rsid w:val="00B62217"/>
    <w:rsid w:val="00B62454"/>
    <w:rsid w:val="00B62638"/>
    <w:rsid w:val="00B62D2A"/>
    <w:rsid w:val="00B63CF8"/>
    <w:rsid w:val="00B64C5B"/>
    <w:rsid w:val="00B64D41"/>
    <w:rsid w:val="00B64E39"/>
    <w:rsid w:val="00B6515C"/>
    <w:rsid w:val="00B6541C"/>
    <w:rsid w:val="00B65B86"/>
    <w:rsid w:val="00B65D6D"/>
    <w:rsid w:val="00B66017"/>
    <w:rsid w:val="00B666E8"/>
    <w:rsid w:val="00B6670A"/>
    <w:rsid w:val="00B66871"/>
    <w:rsid w:val="00B678E7"/>
    <w:rsid w:val="00B67EC0"/>
    <w:rsid w:val="00B70171"/>
    <w:rsid w:val="00B70C6D"/>
    <w:rsid w:val="00B70DA7"/>
    <w:rsid w:val="00B70E76"/>
    <w:rsid w:val="00B71324"/>
    <w:rsid w:val="00B7183B"/>
    <w:rsid w:val="00B71E20"/>
    <w:rsid w:val="00B71EBF"/>
    <w:rsid w:val="00B72005"/>
    <w:rsid w:val="00B720F5"/>
    <w:rsid w:val="00B745CB"/>
    <w:rsid w:val="00B74B50"/>
    <w:rsid w:val="00B75003"/>
    <w:rsid w:val="00B75040"/>
    <w:rsid w:val="00B75516"/>
    <w:rsid w:val="00B75D3A"/>
    <w:rsid w:val="00B75F05"/>
    <w:rsid w:val="00B768F5"/>
    <w:rsid w:val="00B775F1"/>
    <w:rsid w:val="00B77DBA"/>
    <w:rsid w:val="00B80B39"/>
    <w:rsid w:val="00B810E7"/>
    <w:rsid w:val="00B811A0"/>
    <w:rsid w:val="00B81F07"/>
    <w:rsid w:val="00B821D9"/>
    <w:rsid w:val="00B821ED"/>
    <w:rsid w:val="00B82364"/>
    <w:rsid w:val="00B8250A"/>
    <w:rsid w:val="00B8276D"/>
    <w:rsid w:val="00B82AE4"/>
    <w:rsid w:val="00B82BC0"/>
    <w:rsid w:val="00B83DE2"/>
    <w:rsid w:val="00B840D8"/>
    <w:rsid w:val="00B84807"/>
    <w:rsid w:val="00B85663"/>
    <w:rsid w:val="00B86D28"/>
    <w:rsid w:val="00B87EF0"/>
    <w:rsid w:val="00B90BF7"/>
    <w:rsid w:val="00B9143E"/>
    <w:rsid w:val="00B91523"/>
    <w:rsid w:val="00B915D7"/>
    <w:rsid w:val="00B91629"/>
    <w:rsid w:val="00B91C8E"/>
    <w:rsid w:val="00B92A39"/>
    <w:rsid w:val="00B92BED"/>
    <w:rsid w:val="00B92F34"/>
    <w:rsid w:val="00B93198"/>
    <w:rsid w:val="00B94A5F"/>
    <w:rsid w:val="00B94F71"/>
    <w:rsid w:val="00B96136"/>
    <w:rsid w:val="00B964C3"/>
    <w:rsid w:val="00B96D92"/>
    <w:rsid w:val="00B96F00"/>
    <w:rsid w:val="00B96F3F"/>
    <w:rsid w:val="00B97052"/>
    <w:rsid w:val="00B972B2"/>
    <w:rsid w:val="00B9741D"/>
    <w:rsid w:val="00BA0E44"/>
    <w:rsid w:val="00BA1BEB"/>
    <w:rsid w:val="00BA2F50"/>
    <w:rsid w:val="00BA3031"/>
    <w:rsid w:val="00BA3FB0"/>
    <w:rsid w:val="00BA493A"/>
    <w:rsid w:val="00BA5820"/>
    <w:rsid w:val="00BA6D6C"/>
    <w:rsid w:val="00BB038E"/>
    <w:rsid w:val="00BB0536"/>
    <w:rsid w:val="00BB0B72"/>
    <w:rsid w:val="00BB121C"/>
    <w:rsid w:val="00BB13E7"/>
    <w:rsid w:val="00BB1824"/>
    <w:rsid w:val="00BB2632"/>
    <w:rsid w:val="00BB2865"/>
    <w:rsid w:val="00BB2F16"/>
    <w:rsid w:val="00BB359D"/>
    <w:rsid w:val="00BB3A8F"/>
    <w:rsid w:val="00BB4823"/>
    <w:rsid w:val="00BB554D"/>
    <w:rsid w:val="00BB5996"/>
    <w:rsid w:val="00BB5C4F"/>
    <w:rsid w:val="00BB5E98"/>
    <w:rsid w:val="00BB5EDF"/>
    <w:rsid w:val="00BB6E89"/>
    <w:rsid w:val="00BB7345"/>
    <w:rsid w:val="00BB7516"/>
    <w:rsid w:val="00BC11A6"/>
    <w:rsid w:val="00BC19C6"/>
    <w:rsid w:val="00BC263F"/>
    <w:rsid w:val="00BC3147"/>
    <w:rsid w:val="00BC3349"/>
    <w:rsid w:val="00BC3635"/>
    <w:rsid w:val="00BC4244"/>
    <w:rsid w:val="00BC46D7"/>
    <w:rsid w:val="00BC4924"/>
    <w:rsid w:val="00BC4A8D"/>
    <w:rsid w:val="00BC4B3B"/>
    <w:rsid w:val="00BC4CD6"/>
    <w:rsid w:val="00BC6CA5"/>
    <w:rsid w:val="00BC7CE8"/>
    <w:rsid w:val="00BD08BC"/>
    <w:rsid w:val="00BD0C94"/>
    <w:rsid w:val="00BD0E33"/>
    <w:rsid w:val="00BD3358"/>
    <w:rsid w:val="00BD36E3"/>
    <w:rsid w:val="00BD4908"/>
    <w:rsid w:val="00BD493E"/>
    <w:rsid w:val="00BD4A40"/>
    <w:rsid w:val="00BD4F82"/>
    <w:rsid w:val="00BD5EDE"/>
    <w:rsid w:val="00BD633D"/>
    <w:rsid w:val="00BD77B9"/>
    <w:rsid w:val="00BD7902"/>
    <w:rsid w:val="00BE0FD9"/>
    <w:rsid w:val="00BE183F"/>
    <w:rsid w:val="00BE1DA6"/>
    <w:rsid w:val="00BE32D7"/>
    <w:rsid w:val="00BE3E13"/>
    <w:rsid w:val="00BE4260"/>
    <w:rsid w:val="00BE5B41"/>
    <w:rsid w:val="00BE63B1"/>
    <w:rsid w:val="00BE6ADF"/>
    <w:rsid w:val="00BE6EEF"/>
    <w:rsid w:val="00BF1E34"/>
    <w:rsid w:val="00BF2CFA"/>
    <w:rsid w:val="00BF3020"/>
    <w:rsid w:val="00BF3500"/>
    <w:rsid w:val="00BF5600"/>
    <w:rsid w:val="00BF59C4"/>
    <w:rsid w:val="00BF5D4C"/>
    <w:rsid w:val="00BF601B"/>
    <w:rsid w:val="00BF6391"/>
    <w:rsid w:val="00BF6DB4"/>
    <w:rsid w:val="00BF72E8"/>
    <w:rsid w:val="00BF765A"/>
    <w:rsid w:val="00C007DE"/>
    <w:rsid w:val="00C00983"/>
    <w:rsid w:val="00C00D42"/>
    <w:rsid w:val="00C01440"/>
    <w:rsid w:val="00C03711"/>
    <w:rsid w:val="00C044DC"/>
    <w:rsid w:val="00C0474D"/>
    <w:rsid w:val="00C04B16"/>
    <w:rsid w:val="00C062EA"/>
    <w:rsid w:val="00C0643D"/>
    <w:rsid w:val="00C06664"/>
    <w:rsid w:val="00C06931"/>
    <w:rsid w:val="00C06B34"/>
    <w:rsid w:val="00C10757"/>
    <w:rsid w:val="00C10F8E"/>
    <w:rsid w:val="00C116B5"/>
    <w:rsid w:val="00C13349"/>
    <w:rsid w:val="00C13CC1"/>
    <w:rsid w:val="00C14D03"/>
    <w:rsid w:val="00C156F1"/>
    <w:rsid w:val="00C16099"/>
    <w:rsid w:val="00C16502"/>
    <w:rsid w:val="00C16F93"/>
    <w:rsid w:val="00C1715F"/>
    <w:rsid w:val="00C176E4"/>
    <w:rsid w:val="00C17935"/>
    <w:rsid w:val="00C17BF9"/>
    <w:rsid w:val="00C17C83"/>
    <w:rsid w:val="00C2034A"/>
    <w:rsid w:val="00C20C8B"/>
    <w:rsid w:val="00C20C9F"/>
    <w:rsid w:val="00C21576"/>
    <w:rsid w:val="00C228C3"/>
    <w:rsid w:val="00C23375"/>
    <w:rsid w:val="00C24543"/>
    <w:rsid w:val="00C24661"/>
    <w:rsid w:val="00C246B3"/>
    <w:rsid w:val="00C26236"/>
    <w:rsid w:val="00C26ED2"/>
    <w:rsid w:val="00C27D32"/>
    <w:rsid w:val="00C303B0"/>
    <w:rsid w:val="00C304E6"/>
    <w:rsid w:val="00C30D5F"/>
    <w:rsid w:val="00C3103B"/>
    <w:rsid w:val="00C328C6"/>
    <w:rsid w:val="00C335B2"/>
    <w:rsid w:val="00C33685"/>
    <w:rsid w:val="00C338A1"/>
    <w:rsid w:val="00C34067"/>
    <w:rsid w:val="00C367A8"/>
    <w:rsid w:val="00C36A8E"/>
    <w:rsid w:val="00C3742E"/>
    <w:rsid w:val="00C37917"/>
    <w:rsid w:val="00C40395"/>
    <w:rsid w:val="00C404AE"/>
    <w:rsid w:val="00C408BB"/>
    <w:rsid w:val="00C40E34"/>
    <w:rsid w:val="00C40F49"/>
    <w:rsid w:val="00C41856"/>
    <w:rsid w:val="00C421FB"/>
    <w:rsid w:val="00C429F9"/>
    <w:rsid w:val="00C430E0"/>
    <w:rsid w:val="00C431E4"/>
    <w:rsid w:val="00C4343A"/>
    <w:rsid w:val="00C43462"/>
    <w:rsid w:val="00C43946"/>
    <w:rsid w:val="00C454DA"/>
    <w:rsid w:val="00C45CF1"/>
    <w:rsid w:val="00C46920"/>
    <w:rsid w:val="00C4716D"/>
    <w:rsid w:val="00C50010"/>
    <w:rsid w:val="00C50C74"/>
    <w:rsid w:val="00C5110C"/>
    <w:rsid w:val="00C51621"/>
    <w:rsid w:val="00C52722"/>
    <w:rsid w:val="00C53CE3"/>
    <w:rsid w:val="00C54280"/>
    <w:rsid w:val="00C548C2"/>
    <w:rsid w:val="00C54E9D"/>
    <w:rsid w:val="00C5517E"/>
    <w:rsid w:val="00C553E6"/>
    <w:rsid w:val="00C5622C"/>
    <w:rsid w:val="00C56EF1"/>
    <w:rsid w:val="00C60FA2"/>
    <w:rsid w:val="00C618E8"/>
    <w:rsid w:val="00C61FA8"/>
    <w:rsid w:val="00C630E2"/>
    <w:rsid w:val="00C641F8"/>
    <w:rsid w:val="00C64838"/>
    <w:rsid w:val="00C650B4"/>
    <w:rsid w:val="00C650F2"/>
    <w:rsid w:val="00C652ED"/>
    <w:rsid w:val="00C654E6"/>
    <w:rsid w:val="00C661AB"/>
    <w:rsid w:val="00C66B80"/>
    <w:rsid w:val="00C67060"/>
    <w:rsid w:val="00C6783D"/>
    <w:rsid w:val="00C704D5"/>
    <w:rsid w:val="00C70A8D"/>
    <w:rsid w:val="00C7160D"/>
    <w:rsid w:val="00C716A5"/>
    <w:rsid w:val="00C71AB4"/>
    <w:rsid w:val="00C71C96"/>
    <w:rsid w:val="00C71DA3"/>
    <w:rsid w:val="00C71F0C"/>
    <w:rsid w:val="00C7336F"/>
    <w:rsid w:val="00C742F3"/>
    <w:rsid w:val="00C753DE"/>
    <w:rsid w:val="00C7630C"/>
    <w:rsid w:val="00C76425"/>
    <w:rsid w:val="00C7672A"/>
    <w:rsid w:val="00C76812"/>
    <w:rsid w:val="00C772EA"/>
    <w:rsid w:val="00C77575"/>
    <w:rsid w:val="00C77A61"/>
    <w:rsid w:val="00C77B77"/>
    <w:rsid w:val="00C77D4D"/>
    <w:rsid w:val="00C802DB"/>
    <w:rsid w:val="00C8059C"/>
    <w:rsid w:val="00C80B15"/>
    <w:rsid w:val="00C80BE3"/>
    <w:rsid w:val="00C81B26"/>
    <w:rsid w:val="00C82664"/>
    <w:rsid w:val="00C828E4"/>
    <w:rsid w:val="00C82EF1"/>
    <w:rsid w:val="00C835D1"/>
    <w:rsid w:val="00C840B6"/>
    <w:rsid w:val="00C84453"/>
    <w:rsid w:val="00C84D69"/>
    <w:rsid w:val="00C859A6"/>
    <w:rsid w:val="00C86CCA"/>
    <w:rsid w:val="00C872F2"/>
    <w:rsid w:val="00C877AF"/>
    <w:rsid w:val="00C90EF9"/>
    <w:rsid w:val="00C911BC"/>
    <w:rsid w:val="00C912F1"/>
    <w:rsid w:val="00C92145"/>
    <w:rsid w:val="00C93193"/>
    <w:rsid w:val="00C93D19"/>
    <w:rsid w:val="00C94668"/>
    <w:rsid w:val="00C9488A"/>
    <w:rsid w:val="00C9489D"/>
    <w:rsid w:val="00C95234"/>
    <w:rsid w:val="00C953E4"/>
    <w:rsid w:val="00C9659F"/>
    <w:rsid w:val="00C9675E"/>
    <w:rsid w:val="00C96A74"/>
    <w:rsid w:val="00C97453"/>
    <w:rsid w:val="00C97759"/>
    <w:rsid w:val="00CA00AF"/>
    <w:rsid w:val="00CA1FAF"/>
    <w:rsid w:val="00CA274A"/>
    <w:rsid w:val="00CA32BA"/>
    <w:rsid w:val="00CA3DC6"/>
    <w:rsid w:val="00CA3EFD"/>
    <w:rsid w:val="00CA4305"/>
    <w:rsid w:val="00CA44AE"/>
    <w:rsid w:val="00CA4AD7"/>
    <w:rsid w:val="00CA5643"/>
    <w:rsid w:val="00CA659A"/>
    <w:rsid w:val="00CA67B2"/>
    <w:rsid w:val="00CA6FAB"/>
    <w:rsid w:val="00CB043D"/>
    <w:rsid w:val="00CB0472"/>
    <w:rsid w:val="00CB0C2E"/>
    <w:rsid w:val="00CB0F6D"/>
    <w:rsid w:val="00CB13E9"/>
    <w:rsid w:val="00CB32FC"/>
    <w:rsid w:val="00CB3364"/>
    <w:rsid w:val="00CB65E3"/>
    <w:rsid w:val="00CB660E"/>
    <w:rsid w:val="00CB7DAE"/>
    <w:rsid w:val="00CC106D"/>
    <w:rsid w:val="00CC1079"/>
    <w:rsid w:val="00CC1A25"/>
    <w:rsid w:val="00CC26FC"/>
    <w:rsid w:val="00CC2A30"/>
    <w:rsid w:val="00CC3190"/>
    <w:rsid w:val="00CC466D"/>
    <w:rsid w:val="00CC64FE"/>
    <w:rsid w:val="00CC6663"/>
    <w:rsid w:val="00CC6BE3"/>
    <w:rsid w:val="00CC70F6"/>
    <w:rsid w:val="00CC7130"/>
    <w:rsid w:val="00CD0445"/>
    <w:rsid w:val="00CD0D63"/>
    <w:rsid w:val="00CD0DF4"/>
    <w:rsid w:val="00CD1195"/>
    <w:rsid w:val="00CD14BD"/>
    <w:rsid w:val="00CD16CE"/>
    <w:rsid w:val="00CD1C23"/>
    <w:rsid w:val="00CD1DFE"/>
    <w:rsid w:val="00CD1F1B"/>
    <w:rsid w:val="00CD29E6"/>
    <w:rsid w:val="00CD2A9E"/>
    <w:rsid w:val="00CD2E46"/>
    <w:rsid w:val="00CD3323"/>
    <w:rsid w:val="00CD44C1"/>
    <w:rsid w:val="00CD4D33"/>
    <w:rsid w:val="00CD4E75"/>
    <w:rsid w:val="00CD50C4"/>
    <w:rsid w:val="00CD53C9"/>
    <w:rsid w:val="00CD5952"/>
    <w:rsid w:val="00CD6578"/>
    <w:rsid w:val="00CE066C"/>
    <w:rsid w:val="00CE0A75"/>
    <w:rsid w:val="00CE0B6B"/>
    <w:rsid w:val="00CE1825"/>
    <w:rsid w:val="00CE1B43"/>
    <w:rsid w:val="00CE2905"/>
    <w:rsid w:val="00CE558D"/>
    <w:rsid w:val="00CE79AC"/>
    <w:rsid w:val="00CF026F"/>
    <w:rsid w:val="00CF1380"/>
    <w:rsid w:val="00CF198C"/>
    <w:rsid w:val="00CF1D7A"/>
    <w:rsid w:val="00CF1DA6"/>
    <w:rsid w:val="00CF1FA7"/>
    <w:rsid w:val="00CF3EFE"/>
    <w:rsid w:val="00CF4780"/>
    <w:rsid w:val="00CF6B0A"/>
    <w:rsid w:val="00D00ED7"/>
    <w:rsid w:val="00D02178"/>
    <w:rsid w:val="00D026A4"/>
    <w:rsid w:val="00D02E05"/>
    <w:rsid w:val="00D03016"/>
    <w:rsid w:val="00D03074"/>
    <w:rsid w:val="00D04242"/>
    <w:rsid w:val="00D04D85"/>
    <w:rsid w:val="00D05A5A"/>
    <w:rsid w:val="00D05AD5"/>
    <w:rsid w:val="00D06776"/>
    <w:rsid w:val="00D06AF7"/>
    <w:rsid w:val="00D06BE6"/>
    <w:rsid w:val="00D06EB6"/>
    <w:rsid w:val="00D07111"/>
    <w:rsid w:val="00D10087"/>
    <w:rsid w:val="00D1075D"/>
    <w:rsid w:val="00D11FBF"/>
    <w:rsid w:val="00D12519"/>
    <w:rsid w:val="00D12EDF"/>
    <w:rsid w:val="00D13386"/>
    <w:rsid w:val="00D133B1"/>
    <w:rsid w:val="00D136F1"/>
    <w:rsid w:val="00D13783"/>
    <w:rsid w:val="00D13A90"/>
    <w:rsid w:val="00D13BB1"/>
    <w:rsid w:val="00D14243"/>
    <w:rsid w:val="00D1454D"/>
    <w:rsid w:val="00D1521C"/>
    <w:rsid w:val="00D15DEC"/>
    <w:rsid w:val="00D1773A"/>
    <w:rsid w:val="00D2037B"/>
    <w:rsid w:val="00D20E51"/>
    <w:rsid w:val="00D2117A"/>
    <w:rsid w:val="00D216A2"/>
    <w:rsid w:val="00D21C8C"/>
    <w:rsid w:val="00D227E5"/>
    <w:rsid w:val="00D229F9"/>
    <w:rsid w:val="00D22B74"/>
    <w:rsid w:val="00D23E3D"/>
    <w:rsid w:val="00D246BC"/>
    <w:rsid w:val="00D24EA4"/>
    <w:rsid w:val="00D25489"/>
    <w:rsid w:val="00D27267"/>
    <w:rsid w:val="00D27C2E"/>
    <w:rsid w:val="00D3088D"/>
    <w:rsid w:val="00D30ABB"/>
    <w:rsid w:val="00D31079"/>
    <w:rsid w:val="00D31398"/>
    <w:rsid w:val="00D31951"/>
    <w:rsid w:val="00D32330"/>
    <w:rsid w:val="00D32D1F"/>
    <w:rsid w:val="00D34251"/>
    <w:rsid w:val="00D35CF1"/>
    <w:rsid w:val="00D36A8E"/>
    <w:rsid w:val="00D36EAC"/>
    <w:rsid w:val="00D37DC9"/>
    <w:rsid w:val="00D37F6C"/>
    <w:rsid w:val="00D400E8"/>
    <w:rsid w:val="00D40229"/>
    <w:rsid w:val="00D402B2"/>
    <w:rsid w:val="00D4085C"/>
    <w:rsid w:val="00D40FE8"/>
    <w:rsid w:val="00D41342"/>
    <w:rsid w:val="00D41677"/>
    <w:rsid w:val="00D41927"/>
    <w:rsid w:val="00D41BB8"/>
    <w:rsid w:val="00D41BD7"/>
    <w:rsid w:val="00D42D5F"/>
    <w:rsid w:val="00D43CA6"/>
    <w:rsid w:val="00D43D7F"/>
    <w:rsid w:val="00D445BA"/>
    <w:rsid w:val="00D45174"/>
    <w:rsid w:val="00D461E4"/>
    <w:rsid w:val="00D5094C"/>
    <w:rsid w:val="00D5160C"/>
    <w:rsid w:val="00D519C3"/>
    <w:rsid w:val="00D51AEA"/>
    <w:rsid w:val="00D527BF"/>
    <w:rsid w:val="00D536ED"/>
    <w:rsid w:val="00D53858"/>
    <w:rsid w:val="00D54126"/>
    <w:rsid w:val="00D55A8E"/>
    <w:rsid w:val="00D56154"/>
    <w:rsid w:val="00D5673B"/>
    <w:rsid w:val="00D56CF4"/>
    <w:rsid w:val="00D57ED4"/>
    <w:rsid w:val="00D609C7"/>
    <w:rsid w:val="00D60A0A"/>
    <w:rsid w:val="00D60D64"/>
    <w:rsid w:val="00D60E5B"/>
    <w:rsid w:val="00D61878"/>
    <w:rsid w:val="00D61B9C"/>
    <w:rsid w:val="00D61BF1"/>
    <w:rsid w:val="00D62027"/>
    <w:rsid w:val="00D625E9"/>
    <w:rsid w:val="00D62A43"/>
    <w:rsid w:val="00D62BEC"/>
    <w:rsid w:val="00D635AB"/>
    <w:rsid w:val="00D63A3C"/>
    <w:rsid w:val="00D63E03"/>
    <w:rsid w:val="00D63F64"/>
    <w:rsid w:val="00D64E1D"/>
    <w:rsid w:val="00D655E9"/>
    <w:rsid w:val="00D66BB9"/>
    <w:rsid w:val="00D67635"/>
    <w:rsid w:val="00D67CD2"/>
    <w:rsid w:val="00D67EFB"/>
    <w:rsid w:val="00D70AF2"/>
    <w:rsid w:val="00D7130F"/>
    <w:rsid w:val="00D71BD3"/>
    <w:rsid w:val="00D72D46"/>
    <w:rsid w:val="00D73AC9"/>
    <w:rsid w:val="00D73DF6"/>
    <w:rsid w:val="00D73EA6"/>
    <w:rsid w:val="00D740F6"/>
    <w:rsid w:val="00D742CE"/>
    <w:rsid w:val="00D74E14"/>
    <w:rsid w:val="00D762ED"/>
    <w:rsid w:val="00D80047"/>
    <w:rsid w:val="00D80D17"/>
    <w:rsid w:val="00D816FB"/>
    <w:rsid w:val="00D81A5C"/>
    <w:rsid w:val="00D81E09"/>
    <w:rsid w:val="00D8221A"/>
    <w:rsid w:val="00D82B65"/>
    <w:rsid w:val="00D832E5"/>
    <w:rsid w:val="00D83706"/>
    <w:rsid w:val="00D83731"/>
    <w:rsid w:val="00D83F41"/>
    <w:rsid w:val="00D84009"/>
    <w:rsid w:val="00D85660"/>
    <w:rsid w:val="00D8621F"/>
    <w:rsid w:val="00D86790"/>
    <w:rsid w:val="00D90292"/>
    <w:rsid w:val="00D906F3"/>
    <w:rsid w:val="00D91EBA"/>
    <w:rsid w:val="00D93A4A"/>
    <w:rsid w:val="00D94F7B"/>
    <w:rsid w:val="00D95564"/>
    <w:rsid w:val="00D95F39"/>
    <w:rsid w:val="00D97123"/>
    <w:rsid w:val="00D977F6"/>
    <w:rsid w:val="00D97895"/>
    <w:rsid w:val="00D97D1A"/>
    <w:rsid w:val="00DA007F"/>
    <w:rsid w:val="00DA03E2"/>
    <w:rsid w:val="00DA059B"/>
    <w:rsid w:val="00DA175E"/>
    <w:rsid w:val="00DA36DB"/>
    <w:rsid w:val="00DA3C7C"/>
    <w:rsid w:val="00DA3EE4"/>
    <w:rsid w:val="00DA424F"/>
    <w:rsid w:val="00DA504A"/>
    <w:rsid w:val="00DA5B0A"/>
    <w:rsid w:val="00DA746C"/>
    <w:rsid w:val="00DA7B6F"/>
    <w:rsid w:val="00DB028B"/>
    <w:rsid w:val="00DB0439"/>
    <w:rsid w:val="00DB1B7B"/>
    <w:rsid w:val="00DB1C21"/>
    <w:rsid w:val="00DB2090"/>
    <w:rsid w:val="00DB25E7"/>
    <w:rsid w:val="00DB2A42"/>
    <w:rsid w:val="00DB4436"/>
    <w:rsid w:val="00DB4D58"/>
    <w:rsid w:val="00DB4E17"/>
    <w:rsid w:val="00DB63D8"/>
    <w:rsid w:val="00DB7234"/>
    <w:rsid w:val="00DB727B"/>
    <w:rsid w:val="00DB7502"/>
    <w:rsid w:val="00DB77A4"/>
    <w:rsid w:val="00DB79E3"/>
    <w:rsid w:val="00DC0132"/>
    <w:rsid w:val="00DC015C"/>
    <w:rsid w:val="00DC0240"/>
    <w:rsid w:val="00DC1021"/>
    <w:rsid w:val="00DC1A9C"/>
    <w:rsid w:val="00DC1B14"/>
    <w:rsid w:val="00DC2D71"/>
    <w:rsid w:val="00DC4661"/>
    <w:rsid w:val="00DC58C6"/>
    <w:rsid w:val="00DC5DC0"/>
    <w:rsid w:val="00DD055F"/>
    <w:rsid w:val="00DD0A9A"/>
    <w:rsid w:val="00DD1112"/>
    <w:rsid w:val="00DD1ECB"/>
    <w:rsid w:val="00DD223C"/>
    <w:rsid w:val="00DD25A2"/>
    <w:rsid w:val="00DD34F7"/>
    <w:rsid w:val="00DD3952"/>
    <w:rsid w:val="00DD3CE5"/>
    <w:rsid w:val="00DD3FAB"/>
    <w:rsid w:val="00DD4280"/>
    <w:rsid w:val="00DD43BD"/>
    <w:rsid w:val="00DD4750"/>
    <w:rsid w:val="00DD48E2"/>
    <w:rsid w:val="00DD57AF"/>
    <w:rsid w:val="00DD5CC6"/>
    <w:rsid w:val="00DD63E1"/>
    <w:rsid w:val="00DD7645"/>
    <w:rsid w:val="00DD7B6C"/>
    <w:rsid w:val="00DD7E2B"/>
    <w:rsid w:val="00DE1D34"/>
    <w:rsid w:val="00DE3D86"/>
    <w:rsid w:val="00DE48CD"/>
    <w:rsid w:val="00DE59CC"/>
    <w:rsid w:val="00DE7CF8"/>
    <w:rsid w:val="00DF0704"/>
    <w:rsid w:val="00DF08D7"/>
    <w:rsid w:val="00DF0F91"/>
    <w:rsid w:val="00DF131C"/>
    <w:rsid w:val="00DF1485"/>
    <w:rsid w:val="00DF1957"/>
    <w:rsid w:val="00DF2CD6"/>
    <w:rsid w:val="00DF2F54"/>
    <w:rsid w:val="00DF31D4"/>
    <w:rsid w:val="00DF3443"/>
    <w:rsid w:val="00DF426B"/>
    <w:rsid w:val="00DF4F5B"/>
    <w:rsid w:val="00DF5C8D"/>
    <w:rsid w:val="00DF5D28"/>
    <w:rsid w:val="00DF5E77"/>
    <w:rsid w:val="00DF6901"/>
    <w:rsid w:val="00DF7296"/>
    <w:rsid w:val="00DF74FC"/>
    <w:rsid w:val="00E001B0"/>
    <w:rsid w:val="00E008B4"/>
    <w:rsid w:val="00E00A05"/>
    <w:rsid w:val="00E011A2"/>
    <w:rsid w:val="00E018C5"/>
    <w:rsid w:val="00E01BC7"/>
    <w:rsid w:val="00E02072"/>
    <w:rsid w:val="00E026C1"/>
    <w:rsid w:val="00E02855"/>
    <w:rsid w:val="00E03BB6"/>
    <w:rsid w:val="00E057ED"/>
    <w:rsid w:val="00E060AE"/>
    <w:rsid w:val="00E0672E"/>
    <w:rsid w:val="00E07506"/>
    <w:rsid w:val="00E07961"/>
    <w:rsid w:val="00E106AB"/>
    <w:rsid w:val="00E10DAB"/>
    <w:rsid w:val="00E118CB"/>
    <w:rsid w:val="00E11A85"/>
    <w:rsid w:val="00E12554"/>
    <w:rsid w:val="00E12BFC"/>
    <w:rsid w:val="00E12D93"/>
    <w:rsid w:val="00E13072"/>
    <w:rsid w:val="00E14A94"/>
    <w:rsid w:val="00E150FC"/>
    <w:rsid w:val="00E164DD"/>
    <w:rsid w:val="00E16CB5"/>
    <w:rsid w:val="00E17FEB"/>
    <w:rsid w:val="00E20209"/>
    <w:rsid w:val="00E206FB"/>
    <w:rsid w:val="00E20C6C"/>
    <w:rsid w:val="00E20D2E"/>
    <w:rsid w:val="00E21F35"/>
    <w:rsid w:val="00E22438"/>
    <w:rsid w:val="00E22485"/>
    <w:rsid w:val="00E228F6"/>
    <w:rsid w:val="00E22D30"/>
    <w:rsid w:val="00E23D1C"/>
    <w:rsid w:val="00E24781"/>
    <w:rsid w:val="00E26440"/>
    <w:rsid w:val="00E2655F"/>
    <w:rsid w:val="00E26699"/>
    <w:rsid w:val="00E27630"/>
    <w:rsid w:val="00E279CD"/>
    <w:rsid w:val="00E27A3E"/>
    <w:rsid w:val="00E31169"/>
    <w:rsid w:val="00E311C7"/>
    <w:rsid w:val="00E31D83"/>
    <w:rsid w:val="00E33530"/>
    <w:rsid w:val="00E3353D"/>
    <w:rsid w:val="00E33790"/>
    <w:rsid w:val="00E34280"/>
    <w:rsid w:val="00E34D0F"/>
    <w:rsid w:val="00E34DBD"/>
    <w:rsid w:val="00E3506C"/>
    <w:rsid w:val="00E357D2"/>
    <w:rsid w:val="00E35F90"/>
    <w:rsid w:val="00E3768E"/>
    <w:rsid w:val="00E37C43"/>
    <w:rsid w:val="00E401AD"/>
    <w:rsid w:val="00E40563"/>
    <w:rsid w:val="00E407B9"/>
    <w:rsid w:val="00E413EA"/>
    <w:rsid w:val="00E42164"/>
    <w:rsid w:val="00E42171"/>
    <w:rsid w:val="00E435B2"/>
    <w:rsid w:val="00E43ABA"/>
    <w:rsid w:val="00E447FD"/>
    <w:rsid w:val="00E44A87"/>
    <w:rsid w:val="00E45F1D"/>
    <w:rsid w:val="00E46186"/>
    <w:rsid w:val="00E4647B"/>
    <w:rsid w:val="00E464CC"/>
    <w:rsid w:val="00E46F05"/>
    <w:rsid w:val="00E477EF"/>
    <w:rsid w:val="00E47878"/>
    <w:rsid w:val="00E47A28"/>
    <w:rsid w:val="00E47F2B"/>
    <w:rsid w:val="00E501E4"/>
    <w:rsid w:val="00E50E46"/>
    <w:rsid w:val="00E50EB6"/>
    <w:rsid w:val="00E510E9"/>
    <w:rsid w:val="00E51156"/>
    <w:rsid w:val="00E5155E"/>
    <w:rsid w:val="00E51983"/>
    <w:rsid w:val="00E52006"/>
    <w:rsid w:val="00E521BC"/>
    <w:rsid w:val="00E52594"/>
    <w:rsid w:val="00E53BF7"/>
    <w:rsid w:val="00E53FC6"/>
    <w:rsid w:val="00E5554C"/>
    <w:rsid w:val="00E558DF"/>
    <w:rsid w:val="00E56BC3"/>
    <w:rsid w:val="00E57230"/>
    <w:rsid w:val="00E5735D"/>
    <w:rsid w:val="00E60019"/>
    <w:rsid w:val="00E61553"/>
    <w:rsid w:val="00E61668"/>
    <w:rsid w:val="00E62C35"/>
    <w:rsid w:val="00E636E6"/>
    <w:rsid w:val="00E6405D"/>
    <w:rsid w:val="00E64658"/>
    <w:rsid w:val="00E647AD"/>
    <w:rsid w:val="00E6492C"/>
    <w:rsid w:val="00E65271"/>
    <w:rsid w:val="00E652C5"/>
    <w:rsid w:val="00E65C9A"/>
    <w:rsid w:val="00E664A9"/>
    <w:rsid w:val="00E67015"/>
    <w:rsid w:val="00E6757E"/>
    <w:rsid w:val="00E67FFB"/>
    <w:rsid w:val="00E70A28"/>
    <w:rsid w:val="00E70B52"/>
    <w:rsid w:val="00E70DBF"/>
    <w:rsid w:val="00E70F31"/>
    <w:rsid w:val="00E7114D"/>
    <w:rsid w:val="00E71E7E"/>
    <w:rsid w:val="00E728D6"/>
    <w:rsid w:val="00E742A6"/>
    <w:rsid w:val="00E74377"/>
    <w:rsid w:val="00E74C0A"/>
    <w:rsid w:val="00E74E1A"/>
    <w:rsid w:val="00E75189"/>
    <w:rsid w:val="00E755BD"/>
    <w:rsid w:val="00E75F81"/>
    <w:rsid w:val="00E7624A"/>
    <w:rsid w:val="00E7689D"/>
    <w:rsid w:val="00E7697C"/>
    <w:rsid w:val="00E76A1E"/>
    <w:rsid w:val="00E76C20"/>
    <w:rsid w:val="00E76D86"/>
    <w:rsid w:val="00E76FAE"/>
    <w:rsid w:val="00E774CB"/>
    <w:rsid w:val="00E777C0"/>
    <w:rsid w:val="00E77EB4"/>
    <w:rsid w:val="00E805CD"/>
    <w:rsid w:val="00E80C01"/>
    <w:rsid w:val="00E8122C"/>
    <w:rsid w:val="00E819ED"/>
    <w:rsid w:val="00E82232"/>
    <w:rsid w:val="00E82C67"/>
    <w:rsid w:val="00E845AA"/>
    <w:rsid w:val="00E850E4"/>
    <w:rsid w:val="00E85B7C"/>
    <w:rsid w:val="00E86956"/>
    <w:rsid w:val="00E86F85"/>
    <w:rsid w:val="00E90B44"/>
    <w:rsid w:val="00E92E45"/>
    <w:rsid w:val="00E92F03"/>
    <w:rsid w:val="00E9340C"/>
    <w:rsid w:val="00E94029"/>
    <w:rsid w:val="00E94898"/>
    <w:rsid w:val="00E94B09"/>
    <w:rsid w:val="00E95756"/>
    <w:rsid w:val="00E95900"/>
    <w:rsid w:val="00E959DA"/>
    <w:rsid w:val="00E95AC3"/>
    <w:rsid w:val="00E95BB4"/>
    <w:rsid w:val="00E96DB7"/>
    <w:rsid w:val="00E97DE4"/>
    <w:rsid w:val="00EA0417"/>
    <w:rsid w:val="00EA0A3B"/>
    <w:rsid w:val="00EA1A0A"/>
    <w:rsid w:val="00EA1AAC"/>
    <w:rsid w:val="00EA22DE"/>
    <w:rsid w:val="00EA236E"/>
    <w:rsid w:val="00EA2431"/>
    <w:rsid w:val="00EA2732"/>
    <w:rsid w:val="00EA2772"/>
    <w:rsid w:val="00EA296B"/>
    <w:rsid w:val="00EA3229"/>
    <w:rsid w:val="00EA35EC"/>
    <w:rsid w:val="00EA42FF"/>
    <w:rsid w:val="00EA4802"/>
    <w:rsid w:val="00EA4C85"/>
    <w:rsid w:val="00EA4E5B"/>
    <w:rsid w:val="00EA5147"/>
    <w:rsid w:val="00EA644E"/>
    <w:rsid w:val="00EA6AFD"/>
    <w:rsid w:val="00EA7128"/>
    <w:rsid w:val="00EB1239"/>
    <w:rsid w:val="00EB22FC"/>
    <w:rsid w:val="00EB281E"/>
    <w:rsid w:val="00EB3085"/>
    <w:rsid w:val="00EB34A3"/>
    <w:rsid w:val="00EB4440"/>
    <w:rsid w:val="00EB5D07"/>
    <w:rsid w:val="00EB5E18"/>
    <w:rsid w:val="00EB5E49"/>
    <w:rsid w:val="00EB620F"/>
    <w:rsid w:val="00EB6DDF"/>
    <w:rsid w:val="00EB6FF3"/>
    <w:rsid w:val="00EB781B"/>
    <w:rsid w:val="00EB7BA1"/>
    <w:rsid w:val="00EC0A85"/>
    <w:rsid w:val="00EC0B21"/>
    <w:rsid w:val="00EC15E6"/>
    <w:rsid w:val="00EC166A"/>
    <w:rsid w:val="00EC1848"/>
    <w:rsid w:val="00EC1A61"/>
    <w:rsid w:val="00EC353A"/>
    <w:rsid w:val="00EC37EA"/>
    <w:rsid w:val="00EC5243"/>
    <w:rsid w:val="00EC54E6"/>
    <w:rsid w:val="00EC59FE"/>
    <w:rsid w:val="00EC6102"/>
    <w:rsid w:val="00EC69CC"/>
    <w:rsid w:val="00ED087F"/>
    <w:rsid w:val="00ED1D2A"/>
    <w:rsid w:val="00ED332E"/>
    <w:rsid w:val="00ED3347"/>
    <w:rsid w:val="00ED38FE"/>
    <w:rsid w:val="00ED3945"/>
    <w:rsid w:val="00ED3BA4"/>
    <w:rsid w:val="00ED3E65"/>
    <w:rsid w:val="00ED4614"/>
    <w:rsid w:val="00ED4A19"/>
    <w:rsid w:val="00ED529E"/>
    <w:rsid w:val="00ED6152"/>
    <w:rsid w:val="00ED6512"/>
    <w:rsid w:val="00ED6F42"/>
    <w:rsid w:val="00ED7393"/>
    <w:rsid w:val="00ED7CF9"/>
    <w:rsid w:val="00EE0BA3"/>
    <w:rsid w:val="00EE1D3E"/>
    <w:rsid w:val="00EE22C4"/>
    <w:rsid w:val="00EE2938"/>
    <w:rsid w:val="00EE305E"/>
    <w:rsid w:val="00EE4601"/>
    <w:rsid w:val="00EE4B5E"/>
    <w:rsid w:val="00EE5DAD"/>
    <w:rsid w:val="00EE6BE3"/>
    <w:rsid w:val="00EE7A42"/>
    <w:rsid w:val="00EF0320"/>
    <w:rsid w:val="00EF0832"/>
    <w:rsid w:val="00EF0864"/>
    <w:rsid w:val="00EF2021"/>
    <w:rsid w:val="00EF4331"/>
    <w:rsid w:val="00EF434E"/>
    <w:rsid w:val="00EF4AD7"/>
    <w:rsid w:val="00EF50B5"/>
    <w:rsid w:val="00EF59BA"/>
    <w:rsid w:val="00EF5A3A"/>
    <w:rsid w:val="00EF613B"/>
    <w:rsid w:val="00EF728B"/>
    <w:rsid w:val="00EF7568"/>
    <w:rsid w:val="00EF7A85"/>
    <w:rsid w:val="00F0043E"/>
    <w:rsid w:val="00F0091D"/>
    <w:rsid w:val="00F01033"/>
    <w:rsid w:val="00F01183"/>
    <w:rsid w:val="00F039FE"/>
    <w:rsid w:val="00F041E1"/>
    <w:rsid w:val="00F04320"/>
    <w:rsid w:val="00F0449E"/>
    <w:rsid w:val="00F050F3"/>
    <w:rsid w:val="00F05197"/>
    <w:rsid w:val="00F056AC"/>
    <w:rsid w:val="00F05DC2"/>
    <w:rsid w:val="00F0680B"/>
    <w:rsid w:val="00F07420"/>
    <w:rsid w:val="00F07C8B"/>
    <w:rsid w:val="00F100B6"/>
    <w:rsid w:val="00F10587"/>
    <w:rsid w:val="00F1070B"/>
    <w:rsid w:val="00F10BD1"/>
    <w:rsid w:val="00F1145C"/>
    <w:rsid w:val="00F11551"/>
    <w:rsid w:val="00F115BA"/>
    <w:rsid w:val="00F11D40"/>
    <w:rsid w:val="00F12132"/>
    <w:rsid w:val="00F121D6"/>
    <w:rsid w:val="00F1258A"/>
    <w:rsid w:val="00F1356B"/>
    <w:rsid w:val="00F14118"/>
    <w:rsid w:val="00F14A1C"/>
    <w:rsid w:val="00F14BA5"/>
    <w:rsid w:val="00F1563C"/>
    <w:rsid w:val="00F16723"/>
    <w:rsid w:val="00F16BD4"/>
    <w:rsid w:val="00F16E18"/>
    <w:rsid w:val="00F16FA2"/>
    <w:rsid w:val="00F20858"/>
    <w:rsid w:val="00F20DDA"/>
    <w:rsid w:val="00F21217"/>
    <w:rsid w:val="00F22B14"/>
    <w:rsid w:val="00F2328B"/>
    <w:rsid w:val="00F232E5"/>
    <w:rsid w:val="00F2330C"/>
    <w:rsid w:val="00F23793"/>
    <w:rsid w:val="00F241B1"/>
    <w:rsid w:val="00F24B30"/>
    <w:rsid w:val="00F2537D"/>
    <w:rsid w:val="00F25596"/>
    <w:rsid w:val="00F25CAD"/>
    <w:rsid w:val="00F25DFD"/>
    <w:rsid w:val="00F271C1"/>
    <w:rsid w:val="00F27342"/>
    <w:rsid w:val="00F30192"/>
    <w:rsid w:val="00F30234"/>
    <w:rsid w:val="00F30465"/>
    <w:rsid w:val="00F31C7A"/>
    <w:rsid w:val="00F32F9E"/>
    <w:rsid w:val="00F333EE"/>
    <w:rsid w:val="00F33B36"/>
    <w:rsid w:val="00F34624"/>
    <w:rsid w:val="00F34963"/>
    <w:rsid w:val="00F34DD3"/>
    <w:rsid w:val="00F351AD"/>
    <w:rsid w:val="00F35469"/>
    <w:rsid w:val="00F3590B"/>
    <w:rsid w:val="00F3622F"/>
    <w:rsid w:val="00F40F5E"/>
    <w:rsid w:val="00F4123C"/>
    <w:rsid w:val="00F41D11"/>
    <w:rsid w:val="00F41DBC"/>
    <w:rsid w:val="00F43EB0"/>
    <w:rsid w:val="00F44210"/>
    <w:rsid w:val="00F44D53"/>
    <w:rsid w:val="00F44E28"/>
    <w:rsid w:val="00F454E5"/>
    <w:rsid w:val="00F458FE"/>
    <w:rsid w:val="00F45C89"/>
    <w:rsid w:val="00F46198"/>
    <w:rsid w:val="00F47490"/>
    <w:rsid w:val="00F50AB9"/>
    <w:rsid w:val="00F50D6E"/>
    <w:rsid w:val="00F51D41"/>
    <w:rsid w:val="00F52065"/>
    <w:rsid w:val="00F5258A"/>
    <w:rsid w:val="00F52B5B"/>
    <w:rsid w:val="00F531D9"/>
    <w:rsid w:val="00F5357F"/>
    <w:rsid w:val="00F53EC0"/>
    <w:rsid w:val="00F55991"/>
    <w:rsid w:val="00F55B46"/>
    <w:rsid w:val="00F55E54"/>
    <w:rsid w:val="00F565E6"/>
    <w:rsid w:val="00F56851"/>
    <w:rsid w:val="00F5792E"/>
    <w:rsid w:val="00F57B81"/>
    <w:rsid w:val="00F60C47"/>
    <w:rsid w:val="00F60F25"/>
    <w:rsid w:val="00F618BF"/>
    <w:rsid w:val="00F61D32"/>
    <w:rsid w:val="00F625D5"/>
    <w:rsid w:val="00F62AB9"/>
    <w:rsid w:val="00F631E9"/>
    <w:rsid w:val="00F637F1"/>
    <w:rsid w:val="00F64796"/>
    <w:rsid w:val="00F65107"/>
    <w:rsid w:val="00F65980"/>
    <w:rsid w:val="00F66118"/>
    <w:rsid w:val="00F66B34"/>
    <w:rsid w:val="00F66D33"/>
    <w:rsid w:val="00F6751B"/>
    <w:rsid w:val="00F71617"/>
    <w:rsid w:val="00F71FCA"/>
    <w:rsid w:val="00F724C9"/>
    <w:rsid w:val="00F7278A"/>
    <w:rsid w:val="00F72A84"/>
    <w:rsid w:val="00F72E3F"/>
    <w:rsid w:val="00F738C5"/>
    <w:rsid w:val="00F73BEE"/>
    <w:rsid w:val="00F73EC4"/>
    <w:rsid w:val="00F745E8"/>
    <w:rsid w:val="00F74794"/>
    <w:rsid w:val="00F7493D"/>
    <w:rsid w:val="00F75856"/>
    <w:rsid w:val="00F7591A"/>
    <w:rsid w:val="00F75BA1"/>
    <w:rsid w:val="00F75CA8"/>
    <w:rsid w:val="00F75D0C"/>
    <w:rsid w:val="00F76308"/>
    <w:rsid w:val="00F768BF"/>
    <w:rsid w:val="00F775BB"/>
    <w:rsid w:val="00F802F5"/>
    <w:rsid w:val="00F81AE9"/>
    <w:rsid w:val="00F82588"/>
    <w:rsid w:val="00F826D4"/>
    <w:rsid w:val="00F82C00"/>
    <w:rsid w:val="00F83660"/>
    <w:rsid w:val="00F837E1"/>
    <w:rsid w:val="00F83DAD"/>
    <w:rsid w:val="00F83E7B"/>
    <w:rsid w:val="00F84270"/>
    <w:rsid w:val="00F853FD"/>
    <w:rsid w:val="00F858AF"/>
    <w:rsid w:val="00F85983"/>
    <w:rsid w:val="00F92E46"/>
    <w:rsid w:val="00F93FFF"/>
    <w:rsid w:val="00F94C8B"/>
    <w:rsid w:val="00F94EEA"/>
    <w:rsid w:val="00F94FBB"/>
    <w:rsid w:val="00F95E4A"/>
    <w:rsid w:val="00F95E7B"/>
    <w:rsid w:val="00F96569"/>
    <w:rsid w:val="00F969B3"/>
    <w:rsid w:val="00F969EF"/>
    <w:rsid w:val="00F97899"/>
    <w:rsid w:val="00F979A3"/>
    <w:rsid w:val="00FA1CE4"/>
    <w:rsid w:val="00FA1DE3"/>
    <w:rsid w:val="00FA2537"/>
    <w:rsid w:val="00FA2BDB"/>
    <w:rsid w:val="00FA3AD9"/>
    <w:rsid w:val="00FA4046"/>
    <w:rsid w:val="00FA41A9"/>
    <w:rsid w:val="00FA428A"/>
    <w:rsid w:val="00FA4D58"/>
    <w:rsid w:val="00FA585D"/>
    <w:rsid w:val="00FA5C5E"/>
    <w:rsid w:val="00FA5F62"/>
    <w:rsid w:val="00FA60DE"/>
    <w:rsid w:val="00FA6945"/>
    <w:rsid w:val="00FB0993"/>
    <w:rsid w:val="00FB17F1"/>
    <w:rsid w:val="00FB2499"/>
    <w:rsid w:val="00FB2A9E"/>
    <w:rsid w:val="00FB4514"/>
    <w:rsid w:val="00FB48B5"/>
    <w:rsid w:val="00FB5B0D"/>
    <w:rsid w:val="00FB67B1"/>
    <w:rsid w:val="00FB69E9"/>
    <w:rsid w:val="00FB6B9F"/>
    <w:rsid w:val="00FB7EE9"/>
    <w:rsid w:val="00FC0919"/>
    <w:rsid w:val="00FC0A7E"/>
    <w:rsid w:val="00FC0D67"/>
    <w:rsid w:val="00FC1129"/>
    <w:rsid w:val="00FC11B5"/>
    <w:rsid w:val="00FC18A5"/>
    <w:rsid w:val="00FC1FDB"/>
    <w:rsid w:val="00FC303F"/>
    <w:rsid w:val="00FC39A7"/>
    <w:rsid w:val="00FC42A2"/>
    <w:rsid w:val="00FC48AD"/>
    <w:rsid w:val="00FC4976"/>
    <w:rsid w:val="00FC57D3"/>
    <w:rsid w:val="00FC6C3D"/>
    <w:rsid w:val="00FC7042"/>
    <w:rsid w:val="00FC76C9"/>
    <w:rsid w:val="00FD1872"/>
    <w:rsid w:val="00FD3123"/>
    <w:rsid w:val="00FD3FD1"/>
    <w:rsid w:val="00FD473A"/>
    <w:rsid w:val="00FD499D"/>
    <w:rsid w:val="00FD6140"/>
    <w:rsid w:val="00FD61DC"/>
    <w:rsid w:val="00FD6696"/>
    <w:rsid w:val="00FD669B"/>
    <w:rsid w:val="00FD74FC"/>
    <w:rsid w:val="00FD77E2"/>
    <w:rsid w:val="00FD7B07"/>
    <w:rsid w:val="00FE0CEA"/>
    <w:rsid w:val="00FE16FA"/>
    <w:rsid w:val="00FE2638"/>
    <w:rsid w:val="00FE3A4D"/>
    <w:rsid w:val="00FE3D10"/>
    <w:rsid w:val="00FE4F5F"/>
    <w:rsid w:val="00FE54E5"/>
    <w:rsid w:val="00FE5910"/>
    <w:rsid w:val="00FE5954"/>
    <w:rsid w:val="00FE72A0"/>
    <w:rsid w:val="00FE7477"/>
    <w:rsid w:val="00FE7ADD"/>
    <w:rsid w:val="00FE7B1D"/>
    <w:rsid w:val="00FF06D2"/>
    <w:rsid w:val="00FF0EA5"/>
    <w:rsid w:val="00FF115E"/>
    <w:rsid w:val="00FF20C1"/>
    <w:rsid w:val="00FF245D"/>
    <w:rsid w:val="00FF29F8"/>
    <w:rsid w:val="00FF2F82"/>
    <w:rsid w:val="00FF4C75"/>
    <w:rsid w:val="00FF511C"/>
    <w:rsid w:val="00FF5E2C"/>
    <w:rsid w:val="00FF64F7"/>
    <w:rsid w:val="00FF6644"/>
    <w:rsid w:val="00FF6767"/>
    <w:rsid w:val="00FF6CAD"/>
    <w:rsid w:val="00FF6EE2"/>
    <w:rsid w:val="00FF79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docId w15:val="{2FDA6DEB-2E26-48E7-9E44-FABE46FD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106"/>
    <w:pPr>
      <w:spacing w:after="0" w:line="240" w:lineRule="auto"/>
    </w:pPr>
    <w:rPr>
      <w:rFonts w:ascii="Times New Roman" w:eastAsia="Times New Roman" w:hAnsi="Times New Roman" w:cs="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ind w:left="720"/>
    </w:pPr>
    <w:rPr>
      <w:rFonts w:ascii="Calibri" w:eastAsia="Calibri" w:hAnsi="Calibri"/>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jc w:val="center"/>
    </w:pPr>
    <w:rPr>
      <w:b/>
      <w:bCs/>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qFormat/>
    <w:rsid w:val="00C772EA"/>
    <w:rPr>
      <w:sz w:val="16"/>
      <w:szCs w:val="16"/>
    </w:rPr>
  </w:style>
  <w:style w:type="paragraph" w:styleId="CommentText">
    <w:name w:val="annotation text"/>
    <w:basedOn w:val="Normal"/>
    <w:link w:val="CommentTextChar"/>
    <w:uiPriority w:val="99"/>
    <w:unhideWhenUsed/>
    <w:qFormat/>
    <w:rsid w:val="00C772EA"/>
    <w:rPr>
      <w:sz w:val="20"/>
      <w:szCs w:val="20"/>
    </w:rPr>
  </w:style>
  <w:style w:type="character" w:customStyle="1" w:styleId="CommentTextChar">
    <w:name w:val="Comment Text Char"/>
    <w:basedOn w:val="DefaultParagraphFont"/>
    <w:link w:val="CommentText"/>
    <w:uiPriority w:val="99"/>
    <w:qFormat/>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jc w:val="both"/>
    </w:pPr>
    <w:rPr>
      <w:rFonts w:eastAsia="SimSun"/>
      <w:sz w:val="20"/>
      <w:szCs w:val="16"/>
    </w:rPr>
  </w:style>
  <w:style w:type="character" w:styleId="Hyperlink">
    <w:name w:val="Hyperlink"/>
    <w:uiPriority w:val="99"/>
    <w:qFormat/>
    <w:rsid w:val="00C654E6"/>
    <w:rPr>
      <w:color w:val="0000FF"/>
      <w:u w:val="single"/>
    </w:rPr>
  </w:style>
  <w:style w:type="paragraph" w:customStyle="1" w:styleId="B1">
    <w:name w:val="B1"/>
    <w:basedOn w:val="List"/>
    <w:link w:val="B1Char1"/>
    <w:qFormat/>
    <w:rsid w:val="002250A0"/>
    <w:pPr>
      <w:spacing w:after="180"/>
      <w:ind w:left="568" w:hanging="284"/>
      <w:contextualSpacing w:val="0"/>
    </w:pPr>
    <w:rPr>
      <w:sz w:val="20"/>
      <w:szCs w:val="20"/>
      <w:lang w:val="en-GB"/>
    </w:rPr>
  </w:style>
  <w:style w:type="paragraph" w:customStyle="1" w:styleId="B2">
    <w:name w:val="B2"/>
    <w:basedOn w:val="List2"/>
    <w:link w:val="B2Char"/>
    <w:qFormat/>
    <w:rsid w:val="002250A0"/>
    <w:pPr>
      <w:spacing w:after="180"/>
      <w:ind w:left="851" w:hanging="284"/>
      <w:contextualSpacing w:val="0"/>
    </w:pPr>
    <w:rPr>
      <w:sz w:val="20"/>
      <w:szCs w:val="20"/>
      <w:lang w:val="en-GB"/>
    </w:rPr>
  </w:style>
  <w:style w:type="character" w:customStyle="1" w:styleId="B1Char1">
    <w:name w:val="B1 Char1"/>
    <w:link w:val="B1"/>
    <w:qFormat/>
    <w:rsid w:val="002250A0"/>
    <w:rPr>
      <w:rFonts w:ascii="Times New Roman" w:hAnsi="Times New Roman" w:cs="Times New Roman"/>
      <w:sz w:val="20"/>
      <w:szCs w:val="20"/>
      <w:lang w:val="en-GB" w:eastAsia="en-US"/>
    </w:rPr>
  </w:style>
  <w:style w:type="character" w:customStyle="1" w:styleId="B2Char">
    <w:name w:val="B2 Char"/>
    <w:link w:val="B2"/>
    <w:qFormat/>
    <w:locked/>
    <w:rsid w:val="002250A0"/>
    <w:rPr>
      <w:rFonts w:ascii="Times New Roman" w:hAnsi="Times New Roman" w:cs="Times New Roman"/>
      <w:sz w:val="20"/>
      <w:szCs w:val="20"/>
      <w:lang w:val="en-GB" w:eastAsia="en-US"/>
    </w:rPr>
  </w:style>
  <w:style w:type="paragraph" w:styleId="List">
    <w:name w:val="List"/>
    <w:basedOn w:val="Normal"/>
    <w:uiPriority w:val="99"/>
    <w:semiHidden/>
    <w:unhideWhenUsed/>
    <w:rsid w:val="002250A0"/>
    <w:pPr>
      <w:ind w:left="360" w:hanging="360"/>
      <w:contextualSpacing/>
    </w:pPr>
  </w:style>
  <w:style w:type="paragraph" w:styleId="List2">
    <w:name w:val="List 2"/>
    <w:basedOn w:val="Normal"/>
    <w:uiPriority w:val="99"/>
    <w:semiHidden/>
    <w:unhideWhenUsed/>
    <w:rsid w:val="002250A0"/>
    <w:pPr>
      <w:ind w:left="720" w:hanging="360"/>
      <w:contextualSpacing/>
    </w:pPr>
  </w:style>
  <w:style w:type="character" w:customStyle="1" w:styleId="B1Char">
    <w:name w:val="B1 Char"/>
    <w:qFormat/>
    <w:locked/>
    <w:rsid w:val="000A472B"/>
    <w:rPr>
      <w:rFonts w:ascii="Times New Roman" w:eastAsia="Times New Roman" w:hAnsi="Times New Roman" w:cs="Times New Roman"/>
      <w:lang w:val="en-GB"/>
    </w:rPr>
  </w:style>
  <w:style w:type="paragraph" w:customStyle="1" w:styleId="textintend1">
    <w:name w:val="text intend 1"/>
    <w:basedOn w:val="Normal"/>
    <w:rsid w:val="006451E4"/>
    <w:pPr>
      <w:numPr>
        <w:numId w:val="4"/>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qFormat/>
    <w:rsid w:val="006451E4"/>
    <w:rPr>
      <w:lang w:eastAsia="en-US"/>
    </w:rPr>
  </w:style>
  <w:style w:type="character" w:customStyle="1" w:styleId="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basedOn w:val="DefaultParagraphFont"/>
    <w:uiPriority w:val="34"/>
    <w:locked/>
    <w:rsid w:val="0026093B"/>
  </w:style>
  <w:style w:type="paragraph" w:customStyle="1" w:styleId="xmsonormal">
    <w:name w:val="x_msonormal"/>
    <w:basedOn w:val="Normal"/>
    <w:rsid w:val="00526CB6"/>
    <w:pPr>
      <w:spacing w:before="100" w:beforeAutospacing="1" w:after="100" w:afterAutospacing="1"/>
    </w:pPr>
  </w:style>
  <w:style w:type="paragraph" w:styleId="NormalWeb">
    <w:name w:val="Normal (Web)"/>
    <w:basedOn w:val="Normal"/>
    <w:uiPriority w:val="99"/>
    <w:semiHidden/>
    <w:unhideWhenUsed/>
    <w:rsid w:val="00AC428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174525">
      <w:bodyDiv w:val="1"/>
      <w:marLeft w:val="0"/>
      <w:marRight w:val="0"/>
      <w:marTop w:val="0"/>
      <w:marBottom w:val="0"/>
      <w:divBdr>
        <w:top w:val="none" w:sz="0" w:space="0" w:color="auto"/>
        <w:left w:val="none" w:sz="0" w:space="0" w:color="auto"/>
        <w:bottom w:val="none" w:sz="0" w:space="0" w:color="auto"/>
        <w:right w:val="none" w:sz="0" w:space="0" w:color="auto"/>
      </w:divBdr>
    </w:div>
    <w:div w:id="209996290">
      <w:bodyDiv w:val="1"/>
      <w:marLeft w:val="0"/>
      <w:marRight w:val="0"/>
      <w:marTop w:val="0"/>
      <w:marBottom w:val="0"/>
      <w:divBdr>
        <w:top w:val="none" w:sz="0" w:space="0" w:color="auto"/>
        <w:left w:val="none" w:sz="0" w:space="0" w:color="auto"/>
        <w:bottom w:val="none" w:sz="0" w:space="0" w:color="auto"/>
        <w:right w:val="none" w:sz="0" w:space="0" w:color="auto"/>
      </w:divBdr>
    </w:div>
    <w:div w:id="250041627">
      <w:bodyDiv w:val="1"/>
      <w:marLeft w:val="0"/>
      <w:marRight w:val="0"/>
      <w:marTop w:val="0"/>
      <w:marBottom w:val="0"/>
      <w:divBdr>
        <w:top w:val="none" w:sz="0" w:space="0" w:color="auto"/>
        <w:left w:val="none" w:sz="0" w:space="0" w:color="auto"/>
        <w:bottom w:val="none" w:sz="0" w:space="0" w:color="auto"/>
        <w:right w:val="none" w:sz="0" w:space="0" w:color="auto"/>
      </w:divBdr>
    </w:div>
    <w:div w:id="253786356">
      <w:bodyDiv w:val="1"/>
      <w:marLeft w:val="0"/>
      <w:marRight w:val="0"/>
      <w:marTop w:val="0"/>
      <w:marBottom w:val="0"/>
      <w:divBdr>
        <w:top w:val="none" w:sz="0" w:space="0" w:color="auto"/>
        <w:left w:val="none" w:sz="0" w:space="0" w:color="auto"/>
        <w:bottom w:val="none" w:sz="0" w:space="0" w:color="auto"/>
        <w:right w:val="none" w:sz="0" w:space="0" w:color="auto"/>
      </w:divBdr>
    </w:div>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382606059">
      <w:bodyDiv w:val="1"/>
      <w:marLeft w:val="0"/>
      <w:marRight w:val="0"/>
      <w:marTop w:val="0"/>
      <w:marBottom w:val="0"/>
      <w:divBdr>
        <w:top w:val="none" w:sz="0" w:space="0" w:color="auto"/>
        <w:left w:val="none" w:sz="0" w:space="0" w:color="auto"/>
        <w:bottom w:val="none" w:sz="0" w:space="0" w:color="auto"/>
        <w:right w:val="none" w:sz="0" w:space="0" w:color="auto"/>
      </w:divBdr>
    </w:div>
    <w:div w:id="444539737">
      <w:bodyDiv w:val="1"/>
      <w:marLeft w:val="0"/>
      <w:marRight w:val="0"/>
      <w:marTop w:val="0"/>
      <w:marBottom w:val="0"/>
      <w:divBdr>
        <w:top w:val="none" w:sz="0" w:space="0" w:color="auto"/>
        <w:left w:val="none" w:sz="0" w:space="0" w:color="auto"/>
        <w:bottom w:val="none" w:sz="0" w:space="0" w:color="auto"/>
        <w:right w:val="none" w:sz="0" w:space="0" w:color="auto"/>
      </w:divBdr>
    </w:div>
    <w:div w:id="455494137">
      <w:bodyDiv w:val="1"/>
      <w:marLeft w:val="0"/>
      <w:marRight w:val="0"/>
      <w:marTop w:val="0"/>
      <w:marBottom w:val="0"/>
      <w:divBdr>
        <w:top w:val="none" w:sz="0" w:space="0" w:color="auto"/>
        <w:left w:val="none" w:sz="0" w:space="0" w:color="auto"/>
        <w:bottom w:val="none" w:sz="0" w:space="0" w:color="auto"/>
        <w:right w:val="none" w:sz="0" w:space="0" w:color="auto"/>
      </w:divBdr>
    </w:div>
    <w:div w:id="471678237">
      <w:bodyDiv w:val="1"/>
      <w:marLeft w:val="0"/>
      <w:marRight w:val="0"/>
      <w:marTop w:val="0"/>
      <w:marBottom w:val="0"/>
      <w:divBdr>
        <w:top w:val="none" w:sz="0" w:space="0" w:color="auto"/>
        <w:left w:val="none" w:sz="0" w:space="0" w:color="auto"/>
        <w:bottom w:val="none" w:sz="0" w:space="0" w:color="auto"/>
        <w:right w:val="none" w:sz="0" w:space="0" w:color="auto"/>
      </w:divBdr>
      <w:divsChild>
        <w:div w:id="1789542753">
          <w:marLeft w:val="1080"/>
          <w:marRight w:val="0"/>
          <w:marTop w:val="100"/>
          <w:marBottom w:val="0"/>
          <w:divBdr>
            <w:top w:val="none" w:sz="0" w:space="0" w:color="auto"/>
            <w:left w:val="none" w:sz="0" w:space="0" w:color="auto"/>
            <w:bottom w:val="none" w:sz="0" w:space="0" w:color="auto"/>
            <w:right w:val="none" w:sz="0" w:space="0" w:color="auto"/>
          </w:divBdr>
        </w:div>
        <w:div w:id="598023678">
          <w:marLeft w:val="1800"/>
          <w:marRight w:val="0"/>
          <w:marTop w:val="100"/>
          <w:marBottom w:val="0"/>
          <w:divBdr>
            <w:top w:val="none" w:sz="0" w:space="0" w:color="auto"/>
            <w:left w:val="none" w:sz="0" w:space="0" w:color="auto"/>
            <w:bottom w:val="none" w:sz="0" w:space="0" w:color="auto"/>
            <w:right w:val="none" w:sz="0" w:space="0" w:color="auto"/>
          </w:divBdr>
        </w:div>
        <w:div w:id="819734555">
          <w:marLeft w:val="1800"/>
          <w:marRight w:val="0"/>
          <w:marTop w:val="100"/>
          <w:marBottom w:val="0"/>
          <w:divBdr>
            <w:top w:val="none" w:sz="0" w:space="0" w:color="auto"/>
            <w:left w:val="none" w:sz="0" w:space="0" w:color="auto"/>
            <w:bottom w:val="none" w:sz="0" w:space="0" w:color="auto"/>
            <w:right w:val="none" w:sz="0" w:space="0" w:color="auto"/>
          </w:divBdr>
        </w:div>
      </w:divsChild>
    </w:div>
    <w:div w:id="490871907">
      <w:bodyDiv w:val="1"/>
      <w:marLeft w:val="0"/>
      <w:marRight w:val="0"/>
      <w:marTop w:val="0"/>
      <w:marBottom w:val="0"/>
      <w:divBdr>
        <w:top w:val="none" w:sz="0" w:space="0" w:color="auto"/>
        <w:left w:val="none" w:sz="0" w:space="0" w:color="auto"/>
        <w:bottom w:val="none" w:sz="0" w:space="0" w:color="auto"/>
        <w:right w:val="none" w:sz="0" w:space="0" w:color="auto"/>
      </w:divBdr>
    </w:div>
    <w:div w:id="509294513">
      <w:bodyDiv w:val="1"/>
      <w:marLeft w:val="0"/>
      <w:marRight w:val="0"/>
      <w:marTop w:val="0"/>
      <w:marBottom w:val="0"/>
      <w:divBdr>
        <w:top w:val="none" w:sz="0" w:space="0" w:color="auto"/>
        <w:left w:val="none" w:sz="0" w:space="0" w:color="auto"/>
        <w:bottom w:val="none" w:sz="0" w:space="0" w:color="auto"/>
        <w:right w:val="none" w:sz="0" w:space="0" w:color="auto"/>
      </w:divBdr>
    </w:div>
    <w:div w:id="537471634">
      <w:bodyDiv w:val="1"/>
      <w:marLeft w:val="0"/>
      <w:marRight w:val="0"/>
      <w:marTop w:val="0"/>
      <w:marBottom w:val="0"/>
      <w:divBdr>
        <w:top w:val="none" w:sz="0" w:space="0" w:color="auto"/>
        <w:left w:val="none" w:sz="0" w:space="0" w:color="auto"/>
        <w:bottom w:val="none" w:sz="0" w:space="0" w:color="auto"/>
        <w:right w:val="none" w:sz="0" w:space="0" w:color="auto"/>
      </w:divBdr>
    </w:div>
    <w:div w:id="580139522">
      <w:bodyDiv w:val="1"/>
      <w:marLeft w:val="0"/>
      <w:marRight w:val="0"/>
      <w:marTop w:val="0"/>
      <w:marBottom w:val="0"/>
      <w:divBdr>
        <w:top w:val="none" w:sz="0" w:space="0" w:color="auto"/>
        <w:left w:val="none" w:sz="0" w:space="0" w:color="auto"/>
        <w:bottom w:val="none" w:sz="0" w:space="0" w:color="auto"/>
        <w:right w:val="none" w:sz="0" w:space="0" w:color="auto"/>
      </w:divBdr>
    </w:div>
    <w:div w:id="581454306">
      <w:bodyDiv w:val="1"/>
      <w:marLeft w:val="0"/>
      <w:marRight w:val="0"/>
      <w:marTop w:val="0"/>
      <w:marBottom w:val="0"/>
      <w:divBdr>
        <w:top w:val="none" w:sz="0" w:space="0" w:color="auto"/>
        <w:left w:val="none" w:sz="0" w:space="0" w:color="auto"/>
        <w:bottom w:val="none" w:sz="0" w:space="0" w:color="auto"/>
        <w:right w:val="none" w:sz="0" w:space="0" w:color="auto"/>
      </w:divBdr>
    </w:div>
    <w:div w:id="677198802">
      <w:bodyDiv w:val="1"/>
      <w:marLeft w:val="0"/>
      <w:marRight w:val="0"/>
      <w:marTop w:val="0"/>
      <w:marBottom w:val="0"/>
      <w:divBdr>
        <w:top w:val="none" w:sz="0" w:space="0" w:color="auto"/>
        <w:left w:val="none" w:sz="0" w:space="0" w:color="auto"/>
        <w:bottom w:val="none" w:sz="0" w:space="0" w:color="auto"/>
        <w:right w:val="none" w:sz="0" w:space="0" w:color="auto"/>
      </w:divBdr>
    </w:div>
    <w:div w:id="720177605">
      <w:bodyDiv w:val="1"/>
      <w:marLeft w:val="0"/>
      <w:marRight w:val="0"/>
      <w:marTop w:val="0"/>
      <w:marBottom w:val="0"/>
      <w:divBdr>
        <w:top w:val="none" w:sz="0" w:space="0" w:color="auto"/>
        <w:left w:val="none" w:sz="0" w:space="0" w:color="auto"/>
        <w:bottom w:val="none" w:sz="0" w:space="0" w:color="auto"/>
        <w:right w:val="none" w:sz="0" w:space="0" w:color="auto"/>
      </w:divBdr>
    </w:div>
    <w:div w:id="761924149">
      <w:bodyDiv w:val="1"/>
      <w:marLeft w:val="0"/>
      <w:marRight w:val="0"/>
      <w:marTop w:val="0"/>
      <w:marBottom w:val="0"/>
      <w:divBdr>
        <w:top w:val="none" w:sz="0" w:space="0" w:color="auto"/>
        <w:left w:val="none" w:sz="0" w:space="0" w:color="auto"/>
        <w:bottom w:val="none" w:sz="0" w:space="0" w:color="auto"/>
        <w:right w:val="none" w:sz="0" w:space="0" w:color="auto"/>
      </w:divBdr>
    </w:div>
    <w:div w:id="762654397">
      <w:bodyDiv w:val="1"/>
      <w:marLeft w:val="0"/>
      <w:marRight w:val="0"/>
      <w:marTop w:val="0"/>
      <w:marBottom w:val="0"/>
      <w:divBdr>
        <w:top w:val="none" w:sz="0" w:space="0" w:color="auto"/>
        <w:left w:val="none" w:sz="0" w:space="0" w:color="auto"/>
        <w:bottom w:val="none" w:sz="0" w:space="0" w:color="auto"/>
        <w:right w:val="none" w:sz="0" w:space="0" w:color="auto"/>
      </w:divBdr>
    </w:div>
    <w:div w:id="772477847">
      <w:bodyDiv w:val="1"/>
      <w:marLeft w:val="0"/>
      <w:marRight w:val="0"/>
      <w:marTop w:val="0"/>
      <w:marBottom w:val="0"/>
      <w:divBdr>
        <w:top w:val="none" w:sz="0" w:space="0" w:color="auto"/>
        <w:left w:val="none" w:sz="0" w:space="0" w:color="auto"/>
        <w:bottom w:val="none" w:sz="0" w:space="0" w:color="auto"/>
        <w:right w:val="none" w:sz="0" w:space="0" w:color="auto"/>
      </w:divBdr>
    </w:div>
    <w:div w:id="784234643">
      <w:bodyDiv w:val="1"/>
      <w:marLeft w:val="0"/>
      <w:marRight w:val="0"/>
      <w:marTop w:val="0"/>
      <w:marBottom w:val="0"/>
      <w:divBdr>
        <w:top w:val="none" w:sz="0" w:space="0" w:color="auto"/>
        <w:left w:val="none" w:sz="0" w:space="0" w:color="auto"/>
        <w:bottom w:val="none" w:sz="0" w:space="0" w:color="auto"/>
        <w:right w:val="none" w:sz="0" w:space="0" w:color="auto"/>
      </w:divBdr>
      <w:divsChild>
        <w:div w:id="918558866">
          <w:marLeft w:val="0"/>
          <w:marRight w:val="0"/>
          <w:marTop w:val="0"/>
          <w:marBottom w:val="0"/>
          <w:divBdr>
            <w:top w:val="none" w:sz="0" w:space="0" w:color="auto"/>
            <w:left w:val="none" w:sz="0" w:space="0" w:color="auto"/>
            <w:bottom w:val="none" w:sz="0" w:space="0" w:color="auto"/>
            <w:right w:val="none" w:sz="0" w:space="0" w:color="auto"/>
          </w:divBdr>
        </w:div>
      </w:divsChild>
    </w:div>
    <w:div w:id="784808935">
      <w:bodyDiv w:val="1"/>
      <w:marLeft w:val="0"/>
      <w:marRight w:val="0"/>
      <w:marTop w:val="0"/>
      <w:marBottom w:val="0"/>
      <w:divBdr>
        <w:top w:val="none" w:sz="0" w:space="0" w:color="auto"/>
        <w:left w:val="none" w:sz="0" w:space="0" w:color="auto"/>
        <w:bottom w:val="none" w:sz="0" w:space="0" w:color="auto"/>
        <w:right w:val="none" w:sz="0" w:space="0" w:color="auto"/>
      </w:divBdr>
    </w:div>
    <w:div w:id="909920133">
      <w:bodyDiv w:val="1"/>
      <w:marLeft w:val="0"/>
      <w:marRight w:val="0"/>
      <w:marTop w:val="0"/>
      <w:marBottom w:val="0"/>
      <w:divBdr>
        <w:top w:val="none" w:sz="0" w:space="0" w:color="auto"/>
        <w:left w:val="none" w:sz="0" w:space="0" w:color="auto"/>
        <w:bottom w:val="none" w:sz="0" w:space="0" w:color="auto"/>
        <w:right w:val="none" w:sz="0" w:space="0" w:color="auto"/>
      </w:divBdr>
    </w:div>
    <w:div w:id="934702411">
      <w:bodyDiv w:val="1"/>
      <w:marLeft w:val="0"/>
      <w:marRight w:val="0"/>
      <w:marTop w:val="0"/>
      <w:marBottom w:val="0"/>
      <w:divBdr>
        <w:top w:val="none" w:sz="0" w:space="0" w:color="auto"/>
        <w:left w:val="none" w:sz="0" w:space="0" w:color="auto"/>
        <w:bottom w:val="none" w:sz="0" w:space="0" w:color="auto"/>
        <w:right w:val="none" w:sz="0" w:space="0" w:color="auto"/>
      </w:divBdr>
    </w:div>
    <w:div w:id="963997334">
      <w:bodyDiv w:val="1"/>
      <w:marLeft w:val="0"/>
      <w:marRight w:val="0"/>
      <w:marTop w:val="0"/>
      <w:marBottom w:val="0"/>
      <w:divBdr>
        <w:top w:val="none" w:sz="0" w:space="0" w:color="auto"/>
        <w:left w:val="none" w:sz="0" w:space="0" w:color="auto"/>
        <w:bottom w:val="none" w:sz="0" w:space="0" w:color="auto"/>
        <w:right w:val="none" w:sz="0" w:space="0" w:color="auto"/>
      </w:divBdr>
    </w:div>
    <w:div w:id="975572224">
      <w:bodyDiv w:val="1"/>
      <w:marLeft w:val="0"/>
      <w:marRight w:val="0"/>
      <w:marTop w:val="0"/>
      <w:marBottom w:val="0"/>
      <w:divBdr>
        <w:top w:val="none" w:sz="0" w:space="0" w:color="auto"/>
        <w:left w:val="none" w:sz="0" w:space="0" w:color="auto"/>
        <w:bottom w:val="none" w:sz="0" w:space="0" w:color="auto"/>
        <w:right w:val="none" w:sz="0" w:space="0" w:color="auto"/>
      </w:divBdr>
    </w:div>
    <w:div w:id="988896728">
      <w:bodyDiv w:val="1"/>
      <w:marLeft w:val="0"/>
      <w:marRight w:val="0"/>
      <w:marTop w:val="0"/>
      <w:marBottom w:val="0"/>
      <w:divBdr>
        <w:top w:val="none" w:sz="0" w:space="0" w:color="auto"/>
        <w:left w:val="none" w:sz="0" w:space="0" w:color="auto"/>
        <w:bottom w:val="none" w:sz="0" w:space="0" w:color="auto"/>
        <w:right w:val="none" w:sz="0" w:space="0" w:color="auto"/>
      </w:divBdr>
    </w:div>
    <w:div w:id="1036007612">
      <w:bodyDiv w:val="1"/>
      <w:marLeft w:val="0"/>
      <w:marRight w:val="0"/>
      <w:marTop w:val="0"/>
      <w:marBottom w:val="0"/>
      <w:divBdr>
        <w:top w:val="none" w:sz="0" w:space="0" w:color="auto"/>
        <w:left w:val="none" w:sz="0" w:space="0" w:color="auto"/>
        <w:bottom w:val="none" w:sz="0" w:space="0" w:color="auto"/>
        <w:right w:val="none" w:sz="0" w:space="0" w:color="auto"/>
      </w:divBdr>
    </w:div>
    <w:div w:id="1084493754">
      <w:bodyDiv w:val="1"/>
      <w:marLeft w:val="0"/>
      <w:marRight w:val="0"/>
      <w:marTop w:val="0"/>
      <w:marBottom w:val="0"/>
      <w:divBdr>
        <w:top w:val="none" w:sz="0" w:space="0" w:color="auto"/>
        <w:left w:val="none" w:sz="0" w:space="0" w:color="auto"/>
        <w:bottom w:val="none" w:sz="0" w:space="0" w:color="auto"/>
        <w:right w:val="none" w:sz="0" w:space="0" w:color="auto"/>
      </w:divBdr>
    </w:div>
    <w:div w:id="1197498571">
      <w:bodyDiv w:val="1"/>
      <w:marLeft w:val="0"/>
      <w:marRight w:val="0"/>
      <w:marTop w:val="0"/>
      <w:marBottom w:val="0"/>
      <w:divBdr>
        <w:top w:val="none" w:sz="0" w:space="0" w:color="auto"/>
        <w:left w:val="none" w:sz="0" w:space="0" w:color="auto"/>
        <w:bottom w:val="none" w:sz="0" w:space="0" w:color="auto"/>
        <w:right w:val="none" w:sz="0" w:space="0" w:color="auto"/>
      </w:divBdr>
    </w:div>
    <w:div w:id="1283460895">
      <w:bodyDiv w:val="1"/>
      <w:marLeft w:val="0"/>
      <w:marRight w:val="0"/>
      <w:marTop w:val="0"/>
      <w:marBottom w:val="0"/>
      <w:divBdr>
        <w:top w:val="none" w:sz="0" w:space="0" w:color="auto"/>
        <w:left w:val="none" w:sz="0" w:space="0" w:color="auto"/>
        <w:bottom w:val="none" w:sz="0" w:space="0" w:color="auto"/>
        <w:right w:val="none" w:sz="0" w:space="0" w:color="auto"/>
      </w:divBdr>
    </w:div>
    <w:div w:id="1291939482">
      <w:bodyDiv w:val="1"/>
      <w:marLeft w:val="0"/>
      <w:marRight w:val="0"/>
      <w:marTop w:val="0"/>
      <w:marBottom w:val="0"/>
      <w:divBdr>
        <w:top w:val="none" w:sz="0" w:space="0" w:color="auto"/>
        <w:left w:val="none" w:sz="0" w:space="0" w:color="auto"/>
        <w:bottom w:val="none" w:sz="0" w:space="0" w:color="auto"/>
        <w:right w:val="none" w:sz="0" w:space="0" w:color="auto"/>
      </w:divBdr>
    </w:div>
    <w:div w:id="1315834841">
      <w:bodyDiv w:val="1"/>
      <w:marLeft w:val="0"/>
      <w:marRight w:val="0"/>
      <w:marTop w:val="0"/>
      <w:marBottom w:val="0"/>
      <w:divBdr>
        <w:top w:val="none" w:sz="0" w:space="0" w:color="auto"/>
        <w:left w:val="none" w:sz="0" w:space="0" w:color="auto"/>
        <w:bottom w:val="none" w:sz="0" w:space="0" w:color="auto"/>
        <w:right w:val="none" w:sz="0" w:space="0" w:color="auto"/>
      </w:divBdr>
    </w:div>
    <w:div w:id="1334995038">
      <w:bodyDiv w:val="1"/>
      <w:marLeft w:val="0"/>
      <w:marRight w:val="0"/>
      <w:marTop w:val="0"/>
      <w:marBottom w:val="0"/>
      <w:divBdr>
        <w:top w:val="none" w:sz="0" w:space="0" w:color="auto"/>
        <w:left w:val="none" w:sz="0" w:space="0" w:color="auto"/>
        <w:bottom w:val="none" w:sz="0" w:space="0" w:color="auto"/>
        <w:right w:val="none" w:sz="0" w:space="0" w:color="auto"/>
      </w:divBdr>
      <w:divsChild>
        <w:div w:id="56905403">
          <w:marLeft w:val="0"/>
          <w:marRight w:val="0"/>
          <w:marTop w:val="0"/>
          <w:marBottom w:val="0"/>
          <w:divBdr>
            <w:top w:val="none" w:sz="0" w:space="0" w:color="auto"/>
            <w:left w:val="none" w:sz="0" w:space="0" w:color="auto"/>
            <w:bottom w:val="none" w:sz="0" w:space="0" w:color="auto"/>
            <w:right w:val="none" w:sz="0" w:space="0" w:color="auto"/>
          </w:divBdr>
        </w:div>
        <w:div w:id="425999897">
          <w:marLeft w:val="0"/>
          <w:marRight w:val="0"/>
          <w:marTop w:val="0"/>
          <w:marBottom w:val="0"/>
          <w:divBdr>
            <w:top w:val="none" w:sz="0" w:space="0" w:color="auto"/>
            <w:left w:val="none" w:sz="0" w:space="0" w:color="auto"/>
            <w:bottom w:val="none" w:sz="0" w:space="0" w:color="auto"/>
            <w:right w:val="none" w:sz="0" w:space="0" w:color="auto"/>
          </w:divBdr>
        </w:div>
      </w:divsChild>
    </w:div>
    <w:div w:id="1357387033">
      <w:bodyDiv w:val="1"/>
      <w:marLeft w:val="0"/>
      <w:marRight w:val="0"/>
      <w:marTop w:val="0"/>
      <w:marBottom w:val="0"/>
      <w:divBdr>
        <w:top w:val="none" w:sz="0" w:space="0" w:color="auto"/>
        <w:left w:val="none" w:sz="0" w:space="0" w:color="auto"/>
        <w:bottom w:val="none" w:sz="0" w:space="0" w:color="auto"/>
        <w:right w:val="none" w:sz="0" w:space="0" w:color="auto"/>
      </w:divBdr>
    </w:div>
    <w:div w:id="1375472100">
      <w:bodyDiv w:val="1"/>
      <w:marLeft w:val="0"/>
      <w:marRight w:val="0"/>
      <w:marTop w:val="0"/>
      <w:marBottom w:val="0"/>
      <w:divBdr>
        <w:top w:val="none" w:sz="0" w:space="0" w:color="auto"/>
        <w:left w:val="none" w:sz="0" w:space="0" w:color="auto"/>
        <w:bottom w:val="none" w:sz="0" w:space="0" w:color="auto"/>
        <w:right w:val="none" w:sz="0" w:space="0" w:color="auto"/>
      </w:divBdr>
      <w:divsChild>
        <w:div w:id="401604917">
          <w:marLeft w:val="0"/>
          <w:marRight w:val="0"/>
          <w:marTop w:val="0"/>
          <w:marBottom w:val="0"/>
          <w:divBdr>
            <w:top w:val="none" w:sz="0" w:space="0" w:color="auto"/>
            <w:left w:val="none" w:sz="0" w:space="0" w:color="auto"/>
            <w:bottom w:val="none" w:sz="0" w:space="0" w:color="auto"/>
            <w:right w:val="none" w:sz="0" w:space="0" w:color="auto"/>
          </w:divBdr>
        </w:div>
      </w:divsChild>
    </w:div>
    <w:div w:id="1465074154">
      <w:bodyDiv w:val="1"/>
      <w:marLeft w:val="0"/>
      <w:marRight w:val="0"/>
      <w:marTop w:val="0"/>
      <w:marBottom w:val="0"/>
      <w:divBdr>
        <w:top w:val="none" w:sz="0" w:space="0" w:color="auto"/>
        <w:left w:val="none" w:sz="0" w:space="0" w:color="auto"/>
        <w:bottom w:val="none" w:sz="0" w:space="0" w:color="auto"/>
        <w:right w:val="none" w:sz="0" w:space="0" w:color="auto"/>
      </w:divBdr>
    </w:div>
    <w:div w:id="1491286272">
      <w:bodyDiv w:val="1"/>
      <w:marLeft w:val="0"/>
      <w:marRight w:val="0"/>
      <w:marTop w:val="0"/>
      <w:marBottom w:val="0"/>
      <w:divBdr>
        <w:top w:val="none" w:sz="0" w:space="0" w:color="auto"/>
        <w:left w:val="none" w:sz="0" w:space="0" w:color="auto"/>
        <w:bottom w:val="none" w:sz="0" w:space="0" w:color="auto"/>
        <w:right w:val="none" w:sz="0" w:space="0" w:color="auto"/>
      </w:divBdr>
    </w:div>
    <w:div w:id="1491562650">
      <w:bodyDiv w:val="1"/>
      <w:marLeft w:val="0"/>
      <w:marRight w:val="0"/>
      <w:marTop w:val="0"/>
      <w:marBottom w:val="0"/>
      <w:divBdr>
        <w:top w:val="none" w:sz="0" w:space="0" w:color="auto"/>
        <w:left w:val="none" w:sz="0" w:space="0" w:color="auto"/>
        <w:bottom w:val="none" w:sz="0" w:space="0" w:color="auto"/>
        <w:right w:val="none" w:sz="0" w:space="0" w:color="auto"/>
      </w:divBdr>
    </w:div>
    <w:div w:id="1523854710">
      <w:bodyDiv w:val="1"/>
      <w:marLeft w:val="0"/>
      <w:marRight w:val="0"/>
      <w:marTop w:val="0"/>
      <w:marBottom w:val="0"/>
      <w:divBdr>
        <w:top w:val="none" w:sz="0" w:space="0" w:color="auto"/>
        <w:left w:val="none" w:sz="0" w:space="0" w:color="auto"/>
        <w:bottom w:val="none" w:sz="0" w:space="0" w:color="auto"/>
        <w:right w:val="none" w:sz="0" w:space="0" w:color="auto"/>
      </w:divBdr>
      <w:divsChild>
        <w:div w:id="750277050">
          <w:marLeft w:val="0"/>
          <w:marRight w:val="0"/>
          <w:marTop w:val="0"/>
          <w:marBottom w:val="0"/>
          <w:divBdr>
            <w:top w:val="none" w:sz="0" w:space="0" w:color="auto"/>
            <w:left w:val="none" w:sz="0" w:space="0" w:color="auto"/>
            <w:bottom w:val="none" w:sz="0" w:space="0" w:color="auto"/>
            <w:right w:val="none" w:sz="0" w:space="0" w:color="auto"/>
          </w:divBdr>
        </w:div>
      </w:divsChild>
    </w:div>
    <w:div w:id="1631478548">
      <w:bodyDiv w:val="1"/>
      <w:marLeft w:val="0"/>
      <w:marRight w:val="0"/>
      <w:marTop w:val="0"/>
      <w:marBottom w:val="0"/>
      <w:divBdr>
        <w:top w:val="none" w:sz="0" w:space="0" w:color="auto"/>
        <w:left w:val="none" w:sz="0" w:space="0" w:color="auto"/>
        <w:bottom w:val="none" w:sz="0" w:space="0" w:color="auto"/>
        <w:right w:val="none" w:sz="0" w:space="0" w:color="auto"/>
      </w:divBdr>
    </w:div>
    <w:div w:id="1643000984">
      <w:bodyDiv w:val="1"/>
      <w:marLeft w:val="0"/>
      <w:marRight w:val="0"/>
      <w:marTop w:val="0"/>
      <w:marBottom w:val="0"/>
      <w:divBdr>
        <w:top w:val="none" w:sz="0" w:space="0" w:color="auto"/>
        <w:left w:val="none" w:sz="0" w:space="0" w:color="auto"/>
        <w:bottom w:val="none" w:sz="0" w:space="0" w:color="auto"/>
        <w:right w:val="none" w:sz="0" w:space="0" w:color="auto"/>
      </w:divBdr>
    </w:div>
    <w:div w:id="1706637682">
      <w:bodyDiv w:val="1"/>
      <w:marLeft w:val="0"/>
      <w:marRight w:val="0"/>
      <w:marTop w:val="0"/>
      <w:marBottom w:val="0"/>
      <w:divBdr>
        <w:top w:val="none" w:sz="0" w:space="0" w:color="auto"/>
        <w:left w:val="none" w:sz="0" w:space="0" w:color="auto"/>
        <w:bottom w:val="none" w:sz="0" w:space="0" w:color="auto"/>
        <w:right w:val="none" w:sz="0" w:space="0" w:color="auto"/>
      </w:divBdr>
    </w:div>
    <w:div w:id="1770352881">
      <w:bodyDiv w:val="1"/>
      <w:marLeft w:val="0"/>
      <w:marRight w:val="0"/>
      <w:marTop w:val="0"/>
      <w:marBottom w:val="0"/>
      <w:divBdr>
        <w:top w:val="none" w:sz="0" w:space="0" w:color="auto"/>
        <w:left w:val="none" w:sz="0" w:space="0" w:color="auto"/>
        <w:bottom w:val="none" w:sz="0" w:space="0" w:color="auto"/>
        <w:right w:val="none" w:sz="0" w:space="0" w:color="auto"/>
      </w:divBdr>
      <w:divsChild>
        <w:div w:id="295989517">
          <w:marLeft w:val="360"/>
          <w:marRight w:val="0"/>
          <w:marTop w:val="200"/>
          <w:marBottom w:val="0"/>
          <w:divBdr>
            <w:top w:val="none" w:sz="0" w:space="0" w:color="auto"/>
            <w:left w:val="none" w:sz="0" w:space="0" w:color="auto"/>
            <w:bottom w:val="none" w:sz="0" w:space="0" w:color="auto"/>
            <w:right w:val="none" w:sz="0" w:space="0" w:color="auto"/>
          </w:divBdr>
        </w:div>
        <w:div w:id="1696151633">
          <w:marLeft w:val="1080"/>
          <w:marRight w:val="0"/>
          <w:marTop w:val="100"/>
          <w:marBottom w:val="0"/>
          <w:divBdr>
            <w:top w:val="none" w:sz="0" w:space="0" w:color="auto"/>
            <w:left w:val="none" w:sz="0" w:space="0" w:color="auto"/>
            <w:bottom w:val="none" w:sz="0" w:space="0" w:color="auto"/>
            <w:right w:val="none" w:sz="0" w:space="0" w:color="auto"/>
          </w:divBdr>
        </w:div>
        <w:div w:id="1716273360">
          <w:marLeft w:val="1800"/>
          <w:marRight w:val="0"/>
          <w:marTop w:val="100"/>
          <w:marBottom w:val="0"/>
          <w:divBdr>
            <w:top w:val="none" w:sz="0" w:space="0" w:color="auto"/>
            <w:left w:val="none" w:sz="0" w:space="0" w:color="auto"/>
            <w:bottom w:val="none" w:sz="0" w:space="0" w:color="auto"/>
            <w:right w:val="none" w:sz="0" w:space="0" w:color="auto"/>
          </w:divBdr>
        </w:div>
        <w:div w:id="1334529439">
          <w:marLeft w:val="1800"/>
          <w:marRight w:val="0"/>
          <w:marTop w:val="100"/>
          <w:marBottom w:val="0"/>
          <w:divBdr>
            <w:top w:val="none" w:sz="0" w:space="0" w:color="auto"/>
            <w:left w:val="none" w:sz="0" w:space="0" w:color="auto"/>
            <w:bottom w:val="none" w:sz="0" w:space="0" w:color="auto"/>
            <w:right w:val="none" w:sz="0" w:space="0" w:color="auto"/>
          </w:divBdr>
        </w:div>
      </w:divsChild>
    </w:div>
    <w:div w:id="1780292334">
      <w:bodyDiv w:val="1"/>
      <w:marLeft w:val="0"/>
      <w:marRight w:val="0"/>
      <w:marTop w:val="0"/>
      <w:marBottom w:val="0"/>
      <w:divBdr>
        <w:top w:val="none" w:sz="0" w:space="0" w:color="auto"/>
        <w:left w:val="none" w:sz="0" w:space="0" w:color="auto"/>
        <w:bottom w:val="none" w:sz="0" w:space="0" w:color="auto"/>
        <w:right w:val="none" w:sz="0" w:space="0" w:color="auto"/>
      </w:divBdr>
    </w:div>
    <w:div w:id="1919823283">
      <w:bodyDiv w:val="1"/>
      <w:marLeft w:val="0"/>
      <w:marRight w:val="0"/>
      <w:marTop w:val="0"/>
      <w:marBottom w:val="0"/>
      <w:divBdr>
        <w:top w:val="none" w:sz="0" w:space="0" w:color="auto"/>
        <w:left w:val="none" w:sz="0" w:space="0" w:color="auto"/>
        <w:bottom w:val="none" w:sz="0" w:space="0" w:color="auto"/>
        <w:right w:val="none" w:sz="0" w:space="0" w:color="auto"/>
      </w:divBdr>
    </w:div>
    <w:div w:id="1935549981">
      <w:bodyDiv w:val="1"/>
      <w:marLeft w:val="0"/>
      <w:marRight w:val="0"/>
      <w:marTop w:val="0"/>
      <w:marBottom w:val="0"/>
      <w:divBdr>
        <w:top w:val="none" w:sz="0" w:space="0" w:color="auto"/>
        <w:left w:val="none" w:sz="0" w:space="0" w:color="auto"/>
        <w:bottom w:val="none" w:sz="0" w:space="0" w:color="auto"/>
        <w:right w:val="none" w:sz="0" w:space="0" w:color="auto"/>
      </w:divBdr>
    </w:div>
    <w:div w:id="2005666390">
      <w:bodyDiv w:val="1"/>
      <w:marLeft w:val="0"/>
      <w:marRight w:val="0"/>
      <w:marTop w:val="0"/>
      <w:marBottom w:val="0"/>
      <w:divBdr>
        <w:top w:val="none" w:sz="0" w:space="0" w:color="auto"/>
        <w:left w:val="none" w:sz="0" w:space="0" w:color="auto"/>
        <w:bottom w:val="none" w:sz="0" w:space="0" w:color="auto"/>
        <w:right w:val="none" w:sz="0" w:space="0" w:color="auto"/>
      </w:divBdr>
    </w:div>
    <w:div w:id="2010670905">
      <w:bodyDiv w:val="1"/>
      <w:marLeft w:val="0"/>
      <w:marRight w:val="0"/>
      <w:marTop w:val="0"/>
      <w:marBottom w:val="0"/>
      <w:divBdr>
        <w:top w:val="none" w:sz="0" w:space="0" w:color="auto"/>
        <w:left w:val="none" w:sz="0" w:space="0" w:color="auto"/>
        <w:bottom w:val="none" w:sz="0" w:space="0" w:color="auto"/>
        <w:right w:val="none" w:sz="0" w:space="0" w:color="auto"/>
      </w:divBdr>
      <w:divsChild>
        <w:div w:id="595675604">
          <w:marLeft w:val="0"/>
          <w:marRight w:val="0"/>
          <w:marTop w:val="0"/>
          <w:marBottom w:val="0"/>
          <w:divBdr>
            <w:top w:val="none" w:sz="0" w:space="0" w:color="auto"/>
            <w:left w:val="none" w:sz="0" w:space="0" w:color="auto"/>
            <w:bottom w:val="none" w:sz="0" w:space="0" w:color="auto"/>
            <w:right w:val="none" w:sz="0" w:space="0" w:color="auto"/>
          </w:divBdr>
        </w:div>
      </w:divsChild>
    </w:div>
    <w:div w:id="2027437242">
      <w:bodyDiv w:val="1"/>
      <w:marLeft w:val="0"/>
      <w:marRight w:val="0"/>
      <w:marTop w:val="0"/>
      <w:marBottom w:val="0"/>
      <w:divBdr>
        <w:top w:val="none" w:sz="0" w:space="0" w:color="auto"/>
        <w:left w:val="none" w:sz="0" w:space="0" w:color="auto"/>
        <w:bottom w:val="none" w:sz="0" w:space="0" w:color="auto"/>
        <w:right w:val="none" w:sz="0" w:space="0" w:color="auto"/>
      </w:divBdr>
    </w:div>
    <w:div w:id="2031253208">
      <w:bodyDiv w:val="1"/>
      <w:marLeft w:val="0"/>
      <w:marRight w:val="0"/>
      <w:marTop w:val="0"/>
      <w:marBottom w:val="0"/>
      <w:divBdr>
        <w:top w:val="none" w:sz="0" w:space="0" w:color="auto"/>
        <w:left w:val="none" w:sz="0" w:space="0" w:color="auto"/>
        <w:bottom w:val="none" w:sz="0" w:space="0" w:color="auto"/>
        <w:right w:val="none" w:sz="0" w:space="0" w:color="auto"/>
      </w:divBdr>
    </w:div>
    <w:div w:id="20955889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54BDE1D9-1AF2-47AB-8057-C39C1F470A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A8F42A-5B0D-4086-99A3-DC75955CFB0D}">
  <ds:schemaRefs>
    <ds:schemaRef ds:uri="http://schemas.openxmlformats.org/package/2006/metadata/core-properties"/>
    <ds:schemaRef ds:uri="5a888943-97ca-4c93-b605-714bb5e9e285"/>
    <ds:schemaRef ds:uri="23a22248-acb0-4303-bd1b-c36b2527d0a2"/>
    <ds:schemaRef ds:uri="http://purl.org/dc/dcmitype/"/>
    <ds:schemaRef ds:uri="http://schemas.microsoft.com/office/2006/documentManagement/types"/>
    <ds:schemaRef ds:uri="http://schemas.microsoft.com/office/2006/metadata/properties"/>
    <ds:schemaRef ds:uri="http://purl.org/dc/elements/1.1/"/>
    <ds:schemaRef ds:uri="http://www.w3.org/XML/1998/namespace"/>
    <ds:schemaRef ds:uri="http://schemas.microsoft.com/office/infopath/2007/PartnerControls"/>
    <ds:schemaRef ds:uri="http://schemas.microsoft.com/sharepoint/v4"/>
    <ds:schemaRef ds:uri="e32f50e1-6846-4d7d-ad60-ccd6877e6c5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8</Pages>
  <Words>2628</Words>
  <Characters>14984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Kevin Wanuga</cp:lastModifiedBy>
  <cp:revision>10</cp:revision>
  <dcterms:created xsi:type="dcterms:W3CDTF">2025-03-27T14:09:00Z</dcterms:created>
  <dcterms:modified xsi:type="dcterms:W3CDTF">2025-03-28T14:39:00Z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2024-05-09T16:36:48Z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90070fef-06db-4b25-bcc0-0ad76df7adad</vt:lpwstr>
  </property>
  <property fmtid="{D5CDD505-2E9C-101B-9397-08002B2CF9AE}" pid="10" name="MSIP_Label_bcf26ed8-713a-4e6c-8a04-66607341a11c_ContentBits">
    <vt:lpwstr>0</vt:lpwstr>
  </property>
</Properties>
</file>